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1CC9A" w14:textId="45AE21A8" w:rsidR="00473122" w:rsidRPr="00C476BE" w:rsidRDefault="00473122" w:rsidP="00473122">
      <w:pPr>
        <w:tabs>
          <w:tab w:val="center" w:pos="4536"/>
          <w:tab w:val="right" w:pos="9072"/>
        </w:tabs>
        <w:rPr>
          <w:rFonts w:ascii="Times New Roman" w:hAnsi="Times New Roman"/>
          <w:b/>
          <w:bCs/>
          <w:sz w:val="28"/>
        </w:rPr>
      </w:pPr>
      <w:r w:rsidRPr="00C476BE">
        <w:rPr>
          <w:rFonts w:ascii="Times New Roman" w:hAnsi="Times New Roman"/>
          <w:b/>
          <w:bCs/>
          <w:sz w:val="28"/>
        </w:rPr>
        <w:t>3GPP TSG RAN WG1 Ad-Hoc Meeting 1901</w:t>
      </w:r>
      <w:r>
        <w:rPr>
          <w:rFonts w:ascii="Times New Roman" w:hAnsi="Times New Roman"/>
          <w:b/>
          <w:bCs/>
          <w:sz w:val="28"/>
        </w:rPr>
        <w:t xml:space="preserve">                     </w:t>
      </w:r>
      <w:r w:rsidRPr="006650C3">
        <w:rPr>
          <w:rFonts w:ascii="Times New Roman" w:hAnsi="Times New Roman"/>
          <w:b/>
          <w:bCs/>
          <w:sz w:val="28"/>
        </w:rPr>
        <w:t>R1-190</w:t>
      </w:r>
      <w:r w:rsidR="006650C3" w:rsidRPr="006650C3">
        <w:rPr>
          <w:rFonts w:ascii="Times New Roman" w:hAnsi="Times New Roman"/>
          <w:b/>
          <w:bCs/>
          <w:sz w:val="28"/>
        </w:rPr>
        <w:t>1006</w:t>
      </w:r>
    </w:p>
    <w:p w14:paraId="20C320A4" w14:textId="77777777" w:rsidR="00473122" w:rsidRPr="00C476BE" w:rsidRDefault="00473122" w:rsidP="00473122">
      <w:pPr>
        <w:tabs>
          <w:tab w:val="center" w:pos="4536"/>
          <w:tab w:val="right" w:pos="9072"/>
        </w:tabs>
        <w:rPr>
          <w:rFonts w:ascii="Times New Roman" w:hAnsi="Times New Roman"/>
          <w:b/>
          <w:bCs/>
          <w:sz w:val="28"/>
        </w:rPr>
      </w:pPr>
      <w:r w:rsidRPr="00C476BE">
        <w:rPr>
          <w:rFonts w:ascii="Times New Roman" w:hAnsi="Times New Roman"/>
          <w:b/>
          <w:bCs/>
          <w:sz w:val="28"/>
        </w:rPr>
        <w:t>Taipei, Taiwan, 21st – 25th January 2019</w:t>
      </w:r>
    </w:p>
    <w:p w14:paraId="648F2C53" w14:textId="77777777" w:rsidR="00031033" w:rsidRPr="00473122" w:rsidRDefault="00031033" w:rsidP="00031033">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47128EA1"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87997" w:rsidRPr="009C421B">
        <w:rPr>
          <w:rFonts w:ascii="Times New Roman" w:eastAsia="MS Mincho" w:hAnsi="Times New Roman"/>
          <w:b/>
          <w:kern w:val="0"/>
          <w:sz w:val="24"/>
          <w:szCs w:val="20"/>
          <w:lang w:eastAsia="en-US"/>
        </w:rPr>
        <w:t>UL</w:t>
      </w:r>
      <w:r w:rsidR="008E2AEF">
        <w:rPr>
          <w:rFonts w:ascii="Times New Roman" w:eastAsia="MS Mincho" w:hAnsi="Times New Roman"/>
          <w:b/>
          <w:kern w:val="0"/>
          <w:sz w:val="24"/>
          <w:szCs w:val="20"/>
          <w:lang w:eastAsia="en-US"/>
        </w:rPr>
        <w:t xml:space="preserve"> signals and</w:t>
      </w:r>
      <w:r w:rsidR="00C87997" w:rsidRPr="009C421B">
        <w:rPr>
          <w:rFonts w:ascii="Times New Roman" w:eastAsia="MS Mincho" w:hAnsi="Times New Roman"/>
          <w:b/>
          <w:kern w:val="0"/>
          <w:sz w:val="24"/>
          <w:szCs w:val="20"/>
          <w:lang w:eastAsia="en-US"/>
        </w:rPr>
        <w:t xml:space="preserve"> channel</w:t>
      </w:r>
      <w:r w:rsidR="008E2AEF">
        <w:rPr>
          <w:rFonts w:ascii="Times New Roman" w:eastAsia="MS Mincho" w:hAnsi="Times New Roman"/>
          <w:b/>
          <w:kern w:val="0"/>
          <w:sz w:val="24"/>
          <w:szCs w:val="20"/>
          <w:lang w:eastAsia="en-US"/>
        </w:rPr>
        <w:t>s</w:t>
      </w:r>
      <w:r w:rsidR="00CA4E6D">
        <w:rPr>
          <w:rFonts w:ascii="Times New Roman" w:eastAsia="MS Mincho" w:hAnsi="Times New Roman"/>
          <w:b/>
          <w:kern w:val="0"/>
          <w:sz w:val="24"/>
          <w:szCs w:val="20"/>
          <w:lang w:eastAsia="en-US"/>
        </w:rPr>
        <w:t xml:space="preserve"> </w:t>
      </w:r>
      <w:r w:rsidR="00C87997" w:rsidRPr="009C421B">
        <w:rPr>
          <w:rFonts w:ascii="Times New Roman" w:eastAsia="MS Mincho" w:hAnsi="Times New Roman"/>
          <w:b/>
          <w:kern w:val="0"/>
          <w:sz w:val="24"/>
          <w:szCs w:val="20"/>
          <w:lang w:eastAsia="en-US"/>
        </w:rPr>
        <w:t>for NR-U operation</w:t>
      </w:r>
    </w:p>
    <w:p w14:paraId="5161D142" w14:textId="0620B848"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BF0ED5">
        <w:rPr>
          <w:rFonts w:ascii="Times New Roman" w:hAnsi="Times New Roman"/>
          <w:b/>
          <w:kern w:val="0"/>
          <w:sz w:val="24"/>
          <w:szCs w:val="20"/>
        </w:rPr>
        <w:t>2.2.</w:t>
      </w:r>
      <w:r w:rsidR="009A31B9">
        <w:rPr>
          <w:rFonts w:ascii="Times New Roman" w:hAnsi="Times New Roman"/>
          <w:b/>
          <w:kern w:val="0"/>
          <w:sz w:val="24"/>
          <w:szCs w:val="20"/>
        </w:rPr>
        <w:t>1.</w:t>
      </w:r>
      <w:r w:rsidR="00C87997">
        <w:rPr>
          <w:rFonts w:ascii="Times New Roman" w:hAnsi="Times New Roman"/>
          <w:b/>
          <w:kern w:val="0"/>
          <w:sz w:val="24"/>
          <w:szCs w:val="20"/>
        </w:rPr>
        <w:t>3</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6202E62B" w14:textId="08F4CCCF" w:rsidR="003A393C" w:rsidRDefault="009A31B9" w:rsidP="003A393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During </w:t>
      </w:r>
      <w:r>
        <w:rPr>
          <w:rFonts w:ascii="Times New Roman" w:hAnsi="Times New Roman" w:hint="eastAsia"/>
          <w:kern w:val="0"/>
          <w:sz w:val="22"/>
        </w:rPr>
        <w:t>NR-</w:t>
      </w:r>
      <w:r>
        <w:rPr>
          <w:rFonts w:ascii="Times New Roman" w:hAnsi="Times New Roman"/>
          <w:kern w:val="0"/>
          <w:sz w:val="22"/>
        </w:rPr>
        <w:t>U study item phase, the potential design changes to support UL signals/</w:t>
      </w:r>
      <w:r w:rsidR="003A393C">
        <w:rPr>
          <w:rFonts w:ascii="Times New Roman" w:hAnsi="Times New Roman"/>
          <w:kern w:val="0"/>
          <w:sz w:val="22"/>
        </w:rPr>
        <w:t xml:space="preserve">channels </w:t>
      </w:r>
      <w:r w:rsidR="001D6C14">
        <w:rPr>
          <w:rFonts w:ascii="Times New Roman" w:hAnsi="Times New Roman" w:hint="eastAsia"/>
          <w:kern w:val="0"/>
          <w:sz w:val="22"/>
        </w:rPr>
        <w:t>for</w:t>
      </w:r>
      <w:r w:rsidR="003A393C">
        <w:rPr>
          <w:rFonts w:ascii="Times New Roman" w:hAnsi="Times New Roman"/>
          <w:kern w:val="0"/>
          <w:sz w:val="22"/>
        </w:rPr>
        <w:t xml:space="preserve"> NR-U operation </w:t>
      </w:r>
      <w:r>
        <w:rPr>
          <w:rFonts w:ascii="Times New Roman" w:hAnsi="Times New Roman"/>
          <w:kern w:val="0"/>
          <w:sz w:val="22"/>
        </w:rPr>
        <w:t xml:space="preserve">have been studied </w:t>
      </w:r>
      <w:r w:rsidR="003A393C">
        <w:rPr>
          <w:rFonts w:ascii="Times New Roman" w:hAnsi="Times New Roman"/>
          <w:kern w:val="0"/>
          <w:sz w:val="22"/>
        </w:rPr>
        <w:t xml:space="preserve">and the followings were </w:t>
      </w:r>
      <w:r>
        <w:rPr>
          <w:rFonts w:ascii="Times New Roman" w:hAnsi="Times New Roman"/>
          <w:kern w:val="0"/>
          <w:sz w:val="22"/>
        </w:rPr>
        <w:t>captured in the TR38.889</w:t>
      </w:r>
      <w:r w:rsidR="001D6C14">
        <w:rPr>
          <w:rFonts w:ascii="Times New Roman" w:hAnsi="Times New Roman"/>
          <w:kern w:val="0"/>
          <w:sz w:val="22"/>
        </w:rPr>
        <w:t xml:space="preserve"> [1] which was approved in TSG-RAN#82</w:t>
      </w:r>
      <w:r w:rsidR="003A393C">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3A393C" w:rsidRPr="009B6F4A" w14:paraId="522CDE54" w14:textId="77777777" w:rsidTr="00473122">
        <w:trPr>
          <w:trHeight w:val="346"/>
        </w:trPr>
        <w:tc>
          <w:tcPr>
            <w:tcW w:w="9736" w:type="dxa"/>
            <w:vAlign w:val="center"/>
          </w:tcPr>
          <w:p w14:paraId="103968B0" w14:textId="0D74BCC9" w:rsidR="009A31B9" w:rsidRDefault="009A31B9" w:rsidP="009A31B9">
            <w:pPr>
              <w:pStyle w:val="a1"/>
              <w:spacing w:after="0"/>
              <w:jc w:val="both"/>
              <w:rPr>
                <w:rFonts w:ascii="Times" w:eastAsia="바탕" w:hAnsi="Times"/>
                <w:b/>
                <w:i/>
                <w:u w:val="single"/>
                <w:lang w:eastAsia="ko-KR"/>
              </w:rPr>
            </w:pPr>
            <w:r>
              <w:rPr>
                <w:rFonts w:ascii="Times" w:eastAsia="바탕" w:hAnsi="Times"/>
                <w:b/>
                <w:i/>
                <w:u w:val="single"/>
                <w:lang w:eastAsia="ko-KR"/>
              </w:rPr>
              <w:t xml:space="preserve">Section 7.2.1.2 in the </w:t>
            </w:r>
            <w:r>
              <w:rPr>
                <w:rFonts w:ascii="Times" w:eastAsia="바탕" w:hAnsi="Times" w:hint="eastAsia"/>
                <w:b/>
                <w:i/>
                <w:u w:val="single"/>
                <w:lang w:eastAsia="ko-KR"/>
              </w:rPr>
              <w:t>TR38.889</w:t>
            </w:r>
            <w:r>
              <w:rPr>
                <w:rFonts w:ascii="Times" w:eastAsia="바탕" w:hAnsi="Times"/>
                <w:b/>
                <w:i/>
                <w:u w:val="single"/>
                <w:lang w:eastAsia="ko-KR"/>
              </w:rPr>
              <w:t xml:space="preserve"> v16.0.0 </w:t>
            </w:r>
          </w:p>
          <w:p w14:paraId="0571D306" w14:textId="77777777" w:rsidR="009A31B9" w:rsidRPr="0054314B" w:rsidRDefault="009A31B9" w:rsidP="009A31B9">
            <w:pPr>
              <w:pStyle w:val="a1"/>
              <w:spacing w:after="0"/>
              <w:jc w:val="both"/>
              <w:rPr>
                <w:rFonts w:ascii="Times" w:eastAsia="바탕" w:hAnsi="Times"/>
                <w:lang w:eastAsia="ko-KR"/>
              </w:rPr>
            </w:pPr>
            <w:r w:rsidRPr="0054314B">
              <w:rPr>
                <w:rFonts w:ascii="Times" w:eastAsia="바탕" w:hAnsi="Times"/>
                <w:lang w:eastAsia="ko-KR"/>
              </w:rPr>
              <w:t>…</w:t>
            </w:r>
          </w:p>
          <w:p w14:paraId="297ACE5B" w14:textId="77777777" w:rsidR="00473122" w:rsidRPr="00473122" w:rsidRDefault="00473122" w:rsidP="00473122">
            <w:pPr>
              <w:pStyle w:val="a1"/>
              <w:rPr>
                <w:rFonts w:ascii="Times" w:eastAsia="바탕" w:hAnsi="Times"/>
                <w:i/>
                <w:szCs w:val="24"/>
                <w:lang w:val="en-US" w:eastAsia="x-none"/>
              </w:rPr>
            </w:pPr>
            <w:r w:rsidRPr="00473122">
              <w:rPr>
                <w:rFonts w:ascii="Times" w:eastAsia="바탕" w:hAnsi="Times"/>
                <w:i/>
                <w:szCs w:val="24"/>
                <w:lang w:val="en-US" w:eastAsia="x-none"/>
              </w:rPr>
              <w:t xml:space="preserve">For UL waveform for PUSCH, PUCCH, and PRACH, it has been identified that an interlaced waveform can have benefits in some scenarios including link budget limited cases with given PSD constraint, and as one option to efficiently meet the occupied channel bandwidth requirement. </w:t>
            </w:r>
          </w:p>
          <w:p w14:paraId="674B3899" w14:textId="77777777" w:rsidR="00473122" w:rsidRPr="00473122" w:rsidRDefault="00473122" w:rsidP="00473122">
            <w:pPr>
              <w:pStyle w:val="a1"/>
              <w:rPr>
                <w:rFonts w:ascii="Times" w:eastAsia="바탕" w:hAnsi="Times"/>
                <w:i/>
                <w:szCs w:val="24"/>
                <w:lang w:val="en-US" w:eastAsia="x-none"/>
              </w:rPr>
            </w:pPr>
            <w:r w:rsidRPr="00473122">
              <w:rPr>
                <w:rFonts w:ascii="Times" w:eastAsia="바탕" w:hAnsi="Times"/>
                <w:i/>
                <w:szCs w:val="24"/>
                <w:lang w:val="en-US" w:eastAsia="x-none"/>
              </w:rPr>
              <w:t>On the other hand, it is RAN1's understanding that the temporal allowance of not meeting occupied channel bandwidth by regulation can be exploited if the minimum bandwidth requirement, e.g., 2 MHz, is satisfied. Therefore, a waveform contiguous in frequency may be adequate in some scenarios, which implies that Release 15 NR contiguous allocation designs can be used for NR-U as well.</w:t>
            </w:r>
          </w:p>
          <w:p w14:paraId="4BC7209F" w14:textId="77777777" w:rsidR="00473122" w:rsidRPr="00473122" w:rsidRDefault="00473122" w:rsidP="00473122">
            <w:pPr>
              <w:pStyle w:val="a1"/>
              <w:rPr>
                <w:rFonts w:ascii="Times" w:eastAsia="바탕" w:hAnsi="Times"/>
                <w:i/>
                <w:szCs w:val="24"/>
                <w:lang w:val="en-US" w:eastAsia="x-none"/>
              </w:rPr>
            </w:pPr>
            <w:r w:rsidRPr="00473122">
              <w:rPr>
                <w:rFonts w:ascii="Times" w:eastAsia="바탕" w:hAnsi="Times"/>
                <w:i/>
                <w:szCs w:val="24"/>
                <w:lang w:val="en-US" w:eastAsia="x-none"/>
              </w:rPr>
              <w:t>Support for Rel-15 NR PUSCH can be considered. However, it has been identified that block-interlaced based PUSCH can be beneficial.</w:t>
            </w:r>
          </w:p>
          <w:p w14:paraId="313B41D7" w14:textId="77777777" w:rsidR="00473122" w:rsidRPr="00473122" w:rsidRDefault="00473122" w:rsidP="00473122">
            <w:pPr>
              <w:pStyle w:val="a1"/>
              <w:rPr>
                <w:rFonts w:ascii="Times" w:eastAsia="바탕" w:hAnsi="Times"/>
                <w:i/>
                <w:szCs w:val="24"/>
                <w:lang w:val="en-US" w:eastAsia="x-none"/>
              </w:rPr>
            </w:pPr>
            <w:r w:rsidRPr="00473122">
              <w:rPr>
                <w:rFonts w:ascii="Times" w:eastAsia="바탕" w:hAnsi="Times"/>
                <w:i/>
                <w:szCs w:val="24"/>
                <w:lang w:val="en-US" w:eastAsia="x-none"/>
              </w:rPr>
              <w:t>Support for Rel-15 NR PUCCH formats can be considered, however, not necessarily all Release 15 NR PUCCH formats are applicable to NR-U. 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p>
          <w:p w14:paraId="495992EC" w14:textId="77777777" w:rsidR="00473122" w:rsidRPr="00473122" w:rsidRDefault="00473122" w:rsidP="00473122">
            <w:pPr>
              <w:pStyle w:val="a1"/>
              <w:rPr>
                <w:rFonts w:ascii="Times" w:eastAsia="바탕" w:hAnsi="Times"/>
                <w:i/>
                <w:szCs w:val="24"/>
                <w:lang w:val="en-US" w:eastAsia="x-none"/>
              </w:rPr>
            </w:pPr>
            <w:r w:rsidRPr="00473122">
              <w:rPr>
                <w:rFonts w:ascii="Times" w:eastAsia="바탕" w:hAnsi="Times"/>
                <w:i/>
                <w:szCs w:val="24"/>
                <w:lang w:val="en-US" w:eastAsia="x-none"/>
              </w:rPr>
              <w:t xml:space="preserve">When new block interlace waveform for PUCCH is to be defined, it is beneficial to use the same block interlace structure for PUCCH and PUSCH. </w:t>
            </w:r>
          </w:p>
          <w:p w14:paraId="4916DFC6" w14:textId="77777777" w:rsidR="00E17590" w:rsidRDefault="00473122" w:rsidP="00473122">
            <w:pPr>
              <w:pStyle w:val="a1"/>
              <w:spacing w:after="0"/>
              <w:jc w:val="both"/>
              <w:rPr>
                <w:rFonts w:ascii="Times" w:eastAsia="바탕" w:hAnsi="Times"/>
                <w:i/>
                <w:szCs w:val="24"/>
                <w:lang w:val="en-US" w:eastAsia="x-none"/>
              </w:rPr>
            </w:pPr>
            <w:r w:rsidRPr="00473122">
              <w:rPr>
                <w:rFonts w:ascii="Times" w:eastAsia="바탕" w:hAnsi="Times"/>
                <w:i/>
                <w:szCs w:val="24"/>
                <w:lang w:val="en-US" w:eastAsia="x-none"/>
              </w:rPr>
              <w:t>It has been identified that enhancement of one or more legacy PUCCH formats is feasible to support block interlaced PUCCH transmission. 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or almost all legacy PUCCH formats (PF0,1,2,3,4). Regardless of which format(s) is(are) chosen as a starting point for enhancement, the following common aspects have been identified as important to consider in the detailed design of the enhanced PUCCH format(s) when specifications are developed:</w:t>
            </w:r>
          </w:p>
          <w:p w14:paraId="2C27B9CD" w14:textId="77777777" w:rsidR="00473122" w:rsidRDefault="00473122" w:rsidP="00473122">
            <w:pPr>
              <w:pStyle w:val="a1"/>
              <w:spacing w:after="0"/>
              <w:jc w:val="both"/>
              <w:rPr>
                <w:rFonts w:ascii="Times" w:eastAsia="바탕" w:hAnsi="Times"/>
                <w:i/>
                <w:szCs w:val="24"/>
                <w:lang w:val="en-US" w:eastAsia="x-none"/>
              </w:rPr>
            </w:pPr>
            <w:r>
              <w:rPr>
                <w:rFonts w:ascii="Times" w:eastAsia="바탕" w:hAnsi="Times"/>
                <w:i/>
                <w:szCs w:val="24"/>
                <w:lang w:val="en-US" w:eastAsia="x-none"/>
              </w:rPr>
              <w:t>…</w:t>
            </w:r>
          </w:p>
          <w:p w14:paraId="77777DB9" w14:textId="77777777" w:rsidR="00473122" w:rsidRDefault="00473122" w:rsidP="00473122">
            <w:pPr>
              <w:pStyle w:val="a1"/>
              <w:spacing w:after="0"/>
              <w:jc w:val="both"/>
              <w:rPr>
                <w:rFonts w:ascii="Times" w:eastAsia="바탕" w:hAnsi="Times"/>
                <w:i/>
                <w:szCs w:val="24"/>
                <w:lang w:val="en-US" w:eastAsia="x-none"/>
              </w:rPr>
            </w:pPr>
          </w:p>
          <w:p w14:paraId="0F162326" w14:textId="77777777" w:rsidR="00473122" w:rsidRPr="00473122" w:rsidRDefault="00473122" w:rsidP="00473122">
            <w:pPr>
              <w:pStyle w:val="a1"/>
              <w:rPr>
                <w:rFonts w:ascii="Times" w:eastAsia="바탕" w:hAnsi="Times"/>
                <w:i/>
                <w:szCs w:val="24"/>
                <w:lang w:val="en-US" w:eastAsia="x-none"/>
              </w:rPr>
            </w:pPr>
            <w:r w:rsidRPr="00473122">
              <w:rPr>
                <w:rFonts w:ascii="Times" w:eastAsia="바탕" w:hAnsi="Times"/>
                <w:i/>
                <w:szCs w:val="24"/>
                <w:lang w:val="en-US" w:eastAsia="x-none"/>
              </w:rPr>
              <w:t>For carriers with bandwidth larger than 20 MHz, two candidate interlace designs have been identified:</w:t>
            </w:r>
          </w:p>
          <w:p w14:paraId="5F4F1815" w14:textId="77777777" w:rsidR="00473122" w:rsidRPr="00473122" w:rsidRDefault="00473122" w:rsidP="00473122">
            <w:pPr>
              <w:pStyle w:val="a1"/>
              <w:ind w:leftChars="86" w:left="312" w:hangingChars="70" w:hanging="140"/>
              <w:rPr>
                <w:rFonts w:ascii="Times" w:eastAsia="바탕" w:hAnsi="Times"/>
                <w:i/>
                <w:szCs w:val="24"/>
                <w:lang w:val="en-US" w:eastAsia="x-none"/>
              </w:rPr>
            </w:pPr>
            <w:r w:rsidRPr="00473122">
              <w:rPr>
                <w:rFonts w:ascii="Times" w:eastAsia="바탕" w:hAnsi="Times"/>
                <w:i/>
                <w:szCs w:val="24"/>
                <w:lang w:val="en-US" w:eastAsia="x-none"/>
              </w:rPr>
              <w:t>-</w:t>
            </w:r>
            <w:r w:rsidRPr="00473122">
              <w:rPr>
                <w:rFonts w:ascii="Times" w:eastAsia="바탕" w:hAnsi="Times"/>
                <w:i/>
                <w:szCs w:val="24"/>
                <w:lang w:val="en-US" w:eastAsia="x-none"/>
              </w:rPr>
              <w:tab/>
              <w:t>Alt-1: Same interlace spacing for all interlaces regardless of carrier BW. This alternative uses Point A as a reference for the interlace definition</w:t>
            </w:r>
          </w:p>
          <w:p w14:paraId="785BCF11" w14:textId="77777777" w:rsidR="00473122" w:rsidRPr="00473122" w:rsidRDefault="00473122" w:rsidP="00473122">
            <w:pPr>
              <w:pStyle w:val="a1"/>
              <w:ind w:leftChars="86" w:left="312" w:hangingChars="70" w:hanging="140"/>
              <w:rPr>
                <w:rFonts w:ascii="Times" w:eastAsia="바탕" w:hAnsi="Times"/>
                <w:i/>
                <w:szCs w:val="24"/>
                <w:lang w:val="en-US" w:eastAsia="x-none"/>
              </w:rPr>
            </w:pPr>
            <w:r w:rsidRPr="00473122">
              <w:rPr>
                <w:rFonts w:ascii="Times" w:eastAsia="바탕" w:hAnsi="Times"/>
                <w:i/>
                <w:szCs w:val="24"/>
                <w:lang w:val="en-US" w:eastAsia="x-none"/>
              </w:rPr>
              <w:t>-</w:t>
            </w:r>
            <w:r w:rsidRPr="00473122">
              <w:rPr>
                <w:rFonts w:ascii="Times" w:eastAsia="바탕" w:hAnsi="Times"/>
                <w:i/>
                <w:szCs w:val="24"/>
                <w:lang w:val="en-US" w:eastAsia="x-none"/>
              </w:rPr>
              <w:tab/>
              <w:t>Alt-2: Interlacing defined on a sub-band (20 MHz) basis. (Note: Possible interlace spacing discontinuity at edges of sub-band).</w:t>
            </w:r>
          </w:p>
          <w:p w14:paraId="25AC4D7D" w14:textId="77777777" w:rsidR="00473122" w:rsidRDefault="00473122" w:rsidP="00473122">
            <w:pPr>
              <w:pStyle w:val="a1"/>
              <w:spacing w:after="0"/>
              <w:jc w:val="both"/>
              <w:rPr>
                <w:rFonts w:ascii="Times" w:eastAsia="바탕" w:hAnsi="Times"/>
                <w:i/>
                <w:szCs w:val="24"/>
                <w:lang w:val="en-US" w:eastAsia="x-none"/>
              </w:rPr>
            </w:pPr>
            <w:r w:rsidRPr="00473122">
              <w:rPr>
                <w:rFonts w:ascii="Times" w:eastAsia="바탕" w:hAnsi="Times"/>
                <w:i/>
                <w:szCs w:val="24"/>
                <w:lang w:val="en-US" w:eastAsia="x-none"/>
              </w:rPr>
              <w:t xml:space="preserve">Additional candidates have been identified, but consensus has not been achieved, e.g., (1) for carriers with bandwidth larger than 20 MHz, retain the same number of PRBs per interlace (N) for all interlaces regardless of carrier BW; (2) </w:t>
            </w:r>
            <w:r w:rsidRPr="00473122">
              <w:rPr>
                <w:rFonts w:ascii="Times" w:eastAsia="바탕" w:hAnsi="Times"/>
                <w:i/>
                <w:szCs w:val="24"/>
                <w:lang w:val="en-US" w:eastAsia="x-none"/>
              </w:rPr>
              <w:lastRenderedPageBreak/>
              <w:t>Partial interlace allocation. Detailed design can be further discussed when specifications are developed taking RF aspects into account.</w:t>
            </w:r>
          </w:p>
          <w:p w14:paraId="5EA745C7" w14:textId="1C61454F" w:rsidR="00473122" w:rsidRPr="00473122" w:rsidRDefault="00473122" w:rsidP="00473122">
            <w:pPr>
              <w:pStyle w:val="a1"/>
              <w:spacing w:after="0"/>
              <w:jc w:val="both"/>
              <w:rPr>
                <w:rFonts w:ascii="Times" w:eastAsia="바탕" w:hAnsi="Times"/>
                <w:i/>
                <w:szCs w:val="24"/>
                <w:lang w:val="en-US" w:eastAsia="x-none"/>
              </w:rPr>
            </w:pPr>
            <w:r>
              <w:rPr>
                <w:rFonts w:ascii="Times" w:eastAsia="바탕" w:hAnsi="Times"/>
                <w:i/>
                <w:szCs w:val="24"/>
                <w:lang w:val="en-US" w:eastAsia="x-none"/>
              </w:rPr>
              <w:t>…</w:t>
            </w:r>
          </w:p>
        </w:tc>
      </w:tr>
    </w:tbl>
    <w:p w14:paraId="1E5A10BD" w14:textId="41AAA2B6" w:rsidR="003A393C" w:rsidRDefault="003A393C" w:rsidP="003A393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Pr>
          <w:rFonts w:ascii="Times New Roman" w:hAnsi="Times New Roman"/>
          <w:kern w:val="0"/>
          <w:sz w:val="22"/>
        </w:rPr>
        <w:t xml:space="preserve">discuss </w:t>
      </w:r>
      <w:r>
        <w:rPr>
          <w:rFonts w:ascii="Times New Roman" w:hAnsi="Times New Roman" w:hint="eastAsia"/>
          <w:kern w:val="0"/>
          <w:sz w:val="22"/>
        </w:rPr>
        <w:t>U</w:t>
      </w:r>
      <w:r>
        <w:rPr>
          <w:rFonts w:ascii="Times New Roman" w:hAnsi="Times New Roman"/>
          <w:kern w:val="0"/>
          <w:sz w:val="22"/>
        </w:rPr>
        <w:t xml:space="preserve">L channel design for </w:t>
      </w:r>
      <w:r>
        <w:rPr>
          <w:rFonts w:ascii="Times New Roman" w:hAnsi="Times New Roman" w:hint="eastAsia"/>
          <w:kern w:val="0"/>
          <w:sz w:val="22"/>
        </w:rPr>
        <w:t>NR-</w:t>
      </w:r>
      <w:r>
        <w:rPr>
          <w:rFonts w:ascii="Times New Roman" w:hAnsi="Times New Roman"/>
          <w:kern w:val="0"/>
          <w:sz w:val="22"/>
        </w:rPr>
        <w:t xml:space="preserve">U operation and provide our view. </w:t>
      </w:r>
    </w:p>
    <w:p w14:paraId="647079E8" w14:textId="77777777" w:rsidR="00A17BD8" w:rsidRDefault="00A17BD8" w:rsidP="003A393C">
      <w:pPr>
        <w:widowControl/>
        <w:wordWrap/>
        <w:autoSpaceDE/>
        <w:autoSpaceDN/>
        <w:spacing w:after="120" w:line="276" w:lineRule="auto"/>
        <w:ind w:firstLineChars="50" w:firstLine="110"/>
        <w:rPr>
          <w:rFonts w:ascii="Times New Roman" w:hAnsi="Times New Roman"/>
          <w:kern w:val="0"/>
          <w:sz w:val="22"/>
        </w:rPr>
      </w:pPr>
    </w:p>
    <w:p w14:paraId="7AEDCCB9" w14:textId="3F23708E" w:rsidR="003A393C" w:rsidRPr="00566B1C" w:rsidRDefault="003A393C"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Pr>
          <w:rFonts w:ascii="Times New Roman" w:eastAsia="MS Mincho" w:hAnsi="Times New Roman"/>
          <w:b/>
          <w:kern w:val="0"/>
          <w:sz w:val="28"/>
          <w:szCs w:val="20"/>
          <w:lang w:eastAsia="en-US"/>
        </w:rPr>
        <w:t xml:space="preserve">Discussion on </w:t>
      </w:r>
      <w:r w:rsidRPr="003A393C">
        <w:rPr>
          <w:rFonts w:ascii="Times New Roman" w:eastAsia="MS Mincho" w:hAnsi="Times New Roman" w:hint="eastAsia"/>
          <w:b/>
          <w:kern w:val="0"/>
          <w:sz w:val="28"/>
          <w:szCs w:val="20"/>
          <w:lang w:eastAsia="en-US"/>
        </w:rPr>
        <w:t>U</w:t>
      </w:r>
      <w:r w:rsidRPr="003A393C">
        <w:rPr>
          <w:rFonts w:ascii="Times New Roman" w:eastAsia="MS Mincho" w:hAnsi="Times New Roman"/>
          <w:b/>
          <w:kern w:val="0"/>
          <w:sz w:val="28"/>
          <w:szCs w:val="20"/>
          <w:lang w:eastAsia="en-US"/>
        </w:rPr>
        <w:t>L channels design</w:t>
      </w:r>
    </w:p>
    <w:p w14:paraId="14CD7EA4" w14:textId="4E9B887F" w:rsidR="00E17590" w:rsidRPr="00E17590" w:rsidRDefault="00E17590" w:rsidP="00495372">
      <w:pPr>
        <w:wordWrap/>
        <w:spacing w:after="120" w:line="276" w:lineRule="auto"/>
        <w:ind w:firstLineChars="50" w:firstLine="110"/>
        <w:rPr>
          <w:rFonts w:ascii="Times New Roman" w:hAnsi="Times New Roman"/>
          <w:b/>
          <w:i/>
          <w:kern w:val="0"/>
          <w:sz w:val="22"/>
          <w:u w:val="single"/>
        </w:rPr>
      </w:pPr>
      <w:r w:rsidRPr="00E17590">
        <w:rPr>
          <w:rFonts w:ascii="Times New Roman" w:hAnsi="Times New Roman"/>
          <w:b/>
          <w:i/>
          <w:kern w:val="0"/>
          <w:sz w:val="22"/>
          <w:u w:val="single"/>
        </w:rPr>
        <w:t>I</w:t>
      </w:r>
      <w:r w:rsidRPr="00E17590">
        <w:rPr>
          <w:rFonts w:ascii="Times New Roman" w:hAnsi="Times New Roman" w:hint="eastAsia"/>
          <w:b/>
          <w:i/>
          <w:kern w:val="0"/>
          <w:sz w:val="22"/>
          <w:u w:val="single"/>
        </w:rPr>
        <w:t>nter</w:t>
      </w:r>
      <w:r w:rsidRPr="00E17590">
        <w:rPr>
          <w:rFonts w:ascii="Times New Roman" w:hAnsi="Times New Roman"/>
          <w:b/>
          <w:i/>
          <w:kern w:val="0"/>
          <w:sz w:val="22"/>
          <w:u w:val="single"/>
        </w:rPr>
        <w:t>l</w:t>
      </w:r>
      <w:r w:rsidRPr="00E17590">
        <w:rPr>
          <w:rFonts w:ascii="Times New Roman" w:hAnsi="Times New Roman" w:hint="eastAsia"/>
          <w:b/>
          <w:i/>
          <w:kern w:val="0"/>
          <w:sz w:val="22"/>
          <w:u w:val="single"/>
        </w:rPr>
        <w:t xml:space="preserve">aced </w:t>
      </w:r>
      <w:r w:rsidRPr="00E17590">
        <w:rPr>
          <w:rFonts w:ascii="Times New Roman" w:hAnsi="Times New Roman"/>
          <w:b/>
          <w:i/>
          <w:kern w:val="0"/>
          <w:sz w:val="22"/>
          <w:u w:val="single"/>
        </w:rPr>
        <w:t xml:space="preserve">design for </w:t>
      </w:r>
      <w:r w:rsidRPr="00E17590">
        <w:rPr>
          <w:rFonts w:ascii="Times New Roman" w:hAnsi="Times New Roman" w:hint="eastAsia"/>
          <w:b/>
          <w:i/>
          <w:kern w:val="0"/>
          <w:sz w:val="22"/>
          <w:u w:val="single"/>
        </w:rPr>
        <w:t>PUSCH/PUCCH/PRACH</w:t>
      </w:r>
    </w:p>
    <w:p w14:paraId="6FEF2234" w14:textId="108CA19E" w:rsidR="003A393C" w:rsidRDefault="003A393C" w:rsidP="00495372">
      <w:pPr>
        <w:wordWrap/>
        <w:spacing w:after="120" w:line="276" w:lineRule="auto"/>
        <w:ind w:firstLineChars="50" w:firstLine="110"/>
        <w:rPr>
          <w:rFonts w:ascii="Times New Roman" w:hAnsi="Times New Roman"/>
          <w:kern w:val="0"/>
          <w:sz w:val="22"/>
        </w:rPr>
      </w:pPr>
      <w:r w:rsidRPr="003A393C">
        <w:rPr>
          <w:rFonts w:ascii="Times New Roman" w:hAnsi="Times New Roman" w:hint="eastAsia"/>
          <w:kern w:val="0"/>
          <w:sz w:val="22"/>
        </w:rPr>
        <w:t>I</w:t>
      </w:r>
      <w:r w:rsidRPr="003A393C">
        <w:rPr>
          <w:rFonts w:ascii="Times New Roman" w:hAnsi="Times New Roman"/>
          <w:kern w:val="0"/>
          <w:sz w:val="22"/>
        </w:rPr>
        <w:t xml:space="preserve">n </w:t>
      </w:r>
      <w:r>
        <w:rPr>
          <w:rFonts w:ascii="Times New Roman" w:hAnsi="Times New Roman"/>
          <w:kern w:val="0"/>
          <w:sz w:val="22"/>
        </w:rPr>
        <w:t>LTE-</w:t>
      </w:r>
      <w:proofErr w:type="spellStart"/>
      <w:r>
        <w:rPr>
          <w:rFonts w:ascii="Times New Roman" w:hAnsi="Times New Roman"/>
          <w:kern w:val="0"/>
          <w:sz w:val="22"/>
        </w:rPr>
        <w:t>eLAA</w:t>
      </w:r>
      <w:proofErr w:type="spellEnd"/>
      <w:r>
        <w:rPr>
          <w:rFonts w:ascii="Times New Roman" w:hAnsi="Times New Roman"/>
          <w:kern w:val="0"/>
          <w:sz w:val="22"/>
        </w:rPr>
        <w:t xml:space="preserve"> in Rel-14, RB-interlaced design for </w:t>
      </w:r>
      <w:r>
        <w:rPr>
          <w:rFonts w:ascii="Times New Roman" w:hAnsi="Times New Roman" w:hint="eastAsia"/>
          <w:kern w:val="0"/>
          <w:sz w:val="22"/>
        </w:rPr>
        <w:t>P</w:t>
      </w:r>
      <w:r>
        <w:rPr>
          <w:rFonts w:ascii="Times New Roman" w:hAnsi="Times New Roman"/>
          <w:kern w:val="0"/>
          <w:sz w:val="22"/>
        </w:rPr>
        <w:t>USCH was specified to meet occupied channel bandwidth (OCB) requirement, i.e.</w:t>
      </w:r>
      <w:r w:rsidR="00841454">
        <w:rPr>
          <w:rFonts w:ascii="Times New Roman" w:hAnsi="Times New Roman" w:hint="eastAsia"/>
          <w:kern w:val="0"/>
          <w:sz w:val="22"/>
        </w:rPr>
        <w:t>,</w:t>
      </w:r>
      <w:r>
        <w:rPr>
          <w:rFonts w:ascii="Times New Roman" w:hAnsi="Times New Roman"/>
          <w:kern w:val="0"/>
          <w:sz w:val="22"/>
        </w:rPr>
        <w:t xml:space="preserve"> 80% of nominal channel BW</w:t>
      </w:r>
      <w:r w:rsidR="00841454">
        <w:rPr>
          <w:rFonts w:ascii="Times New Roman" w:hAnsi="Times New Roman" w:hint="eastAsia"/>
          <w:kern w:val="0"/>
          <w:sz w:val="22"/>
        </w:rPr>
        <w:t>,</w:t>
      </w:r>
      <w:r>
        <w:rPr>
          <w:rFonts w:ascii="Times New Roman" w:hAnsi="Times New Roman"/>
          <w:kern w:val="0"/>
          <w:sz w:val="22"/>
        </w:rPr>
        <w:t xml:space="preserve"> and to improve </w:t>
      </w:r>
      <w:r w:rsidR="00495372">
        <w:rPr>
          <w:rFonts w:ascii="Times New Roman" w:hAnsi="Times New Roman"/>
          <w:kern w:val="0"/>
          <w:sz w:val="22"/>
        </w:rPr>
        <w:t xml:space="preserve">transmit power per subcarrier </w:t>
      </w:r>
      <w:r>
        <w:rPr>
          <w:rFonts w:ascii="Times New Roman" w:hAnsi="Times New Roman"/>
          <w:kern w:val="0"/>
          <w:sz w:val="22"/>
        </w:rPr>
        <w:t>by PSD limitation, i.e.</w:t>
      </w:r>
      <w:r w:rsidR="00841454">
        <w:rPr>
          <w:rFonts w:ascii="Times New Roman" w:hAnsi="Times New Roman" w:hint="eastAsia"/>
          <w:kern w:val="0"/>
          <w:sz w:val="22"/>
        </w:rPr>
        <w:t>,</w:t>
      </w:r>
      <w:r>
        <w:rPr>
          <w:rFonts w:ascii="Times New Roman" w:hAnsi="Times New Roman"/>
          <w:kern w:val="0"/>
          <w:sz w:val="22"/>
        </w:rPr>
        <w:t xml:space="preserve"> 10</w:t>
      </w:r>
      <w:r>
        <w:rPr>
          <w:rFonts w:ascii="Times New Roman" w:hAnsi="Times New Roman" w:hint="eastAsia"/>
          <w:kern w:val="0"/>
          <w:sz w:val="22"/>
        </w:rPr>
        <w:t xml:space="preserve"> </w:t>
      </w:r>
      <w:proofErr w:type="spellStart"/>
      <w:r>
        <w:rPr>
          <w:rFonts w:ascii="Times New Roman" w:hAnsi="Times New Roman" w:hint="eastAsia"/>
          <w:kern w:val="0"/>
          <w:sz w:val="22"/>
        </w:rPr>
        <w:t>d</w:t>
      </w:r>
      <w:r>
        <w:rPr>
          <w:rFonts w:ascii="Times New Roman" w:hAnsi="Times New Roman"/>
          <w:kern w:val="0"/>
          <w:sz w:val="22"/>
        </w:rPr>
        <w:t>Bm</w:t>
      </w:r>
      <w:proofErr w:type="spellEnd"/>
      <w:r>
        <w:rPr>
          <w:rFonts w:ascii="Times New Roman" w:hAnsi="Times New Roman"/>
          <w:kern w:val="0"/>
          <w:sz w:val="22"/>
        </w:rPr>
        <w:t>/</w:t>
      </w:r>
      <w:proofErr w:type="spellStart"/>
      <w:r>
        <w:rPr>
          <w:rFonts w:ascii="Times New Roman" w:hAnsi="Times New Roman"/>
          <w:kern w:val="0"/>
          <w:sz w:val="22"/>
        </w:rPr>
        <w:t>MHz</w:t>
      </w:r>
      <w:r w:rsidR="003C19EA">
        <w:rPr>
          <w:rFonts w:ascii="Times New Roman" w:hAnsi="Times New Roman"/>
          <w:kern w:val="0"/>
          <w:sz w:val="22"/>
        </w:rPr>
        <w:t>.</w:t>
      </w:r>
      <w:proofErr w:type="spellEnd"/>
      <w:r w:rsidR="003C19EA">
        <w:rPr>
          <w:rFonts w:ascii="Times New Roman" w:hAnsi="Times New Roman"/>
          <w:kern w:val="0"/>
          <w:sz w:val="22"/>
        </w:rPr>
        <w:t xml:space="preserve"> Similar to LTE-</w:t>
      </w:r>
      <w:proofErr w:type="spellStart"/>
      <w:r w:rsidR="00495372">
        <w:rPr>
          <w:rFonts w:ascii="Times New Roman" w:hAnsi="Times New Roman"/>
          <w:kern w:val="0"/>
          <w:sz w:val="22"/>
        </w:rPr>
        <w:t>eLAA</w:t>
      </w:r>
      <w:proofErr w:type="spellEnd"/>
      <w:r w:rsidR="00495372">
        <w:rPr>
          <w:rFonts w:ascii="Times New Roman" w:hAnsi="Times New Roman"/>
          <w:kern w:val="0"/>
          <w:sz w:val="22"/>
        </w:rPr>
        <w:t xml:space="preserve"> in Rel-14, it seems beneficial that RB-interlaced design can be applied to </w:t>
      </w:r>
      <w:r w:rsidR="00495372">
        <w:rPr>
          <w:rFonts w:ascii="Times New Roman" w:hAnsi="Times New Roman" w:hint="eastAsia"/>
          <w:kern w:val="0"/>
          <w:sz w:val="22"/>
        </w:rPr>
        <w:t>P</w:t>
      </w:r>
      <w:r w:rsidR="00495372">
        <w:rPr>
          <w:rFonts w:ascii="Times New Roman" w:hAnsi="Times New Roman"/>
          <w:kern w:val="0"/>
          <w:sz w:val="22"/>
        </w:rPr>
        <w:t xml:space="preserve">USCH, PUCCH and PRACH </w:t>
      </w:r>
      <w:r w:rsidR="008E2AEF">
        <w:rPr>
          <w:rFonts w:ascii="Times New Roman" w:hAnsi="Times New Roman"/>
          <w:kern w:val="0"/>
          <w:sz w:val="22"/>
        </w:rPr>
        <w:t xml:space="preserve">with the same numerology for these UL channels </w:t>
      </w:r>
      <w:r w:rsidR="00495372">
        <w:rPr>
          <w:rFonts w:ascii="Times New Roman" w:hAnsi="Times New Roman"/>
          <w:kern w:val="0"/>
          <w:sz w:val="22"/>
        </w:rPr>
        <w:t xml:space="preserve">considering </w:t>
      </w:r>
      <w:r w:rsidR="00841454">
        <w:rPr>
          <w:rFonts w:ascii="Times New Roman" w:hAnsi="Times New Roman" w:hint="eastAsia"/>
          <w:kern w:val="0"/>
          <w:sz w:val="22"/>
        </w:rPr>
        <w:t xml:space="preserve">the </w:t>
      </w:r>
      <w:r w:rsidR="00495372">
        <w:rPr>
          <w:rFonts w:ascii="Times New Roman" w:hAnsi="Times New Roman"/>
          <w:kern w:val="0"/>
          <w:sz w:val="22"/>
        </w:rPr>
        <w:t>UL channel</w:t>
      </w:r>
      <w:r w:rsidR="00841454">
        <w:rPr>
          <w:rFonts w:ascii="Times New Roman" w:hAnsi="Times New Roman" w:hint="eastAsia"/>
          <w:kern w:val="0"/>
          <w:sz w:val="22"/>
        </w:rPr>
        <w:t xml:space="preserve"> multiplexing in the FDM manner</w:t>
      </w:r>
      <w:r w:rsidR="008E2AEF">
        <w:rPr>
          <w:rFonts w:ascii="Times New Roman" w:hAnsi="Times New Roman"/>
          <w:kern w:val="0"/>
          <w:sz w:val="22"/>
        </w:rPr>
        <w:t xml:space="preserve">. </w:t>
      </w:r>
      <w:r w:rsidR="00F93A67">
        <w:rPr>
          <w:rFonts w:ascii="Times New Roman" w:hAnsi="Times New Roman"/>
          <w:kern w:val="0"/>
          <w:sz w:val="22"/>
        </w:rPr>
        <w:t>I</w:t>
      </w:r>
      <w:r w:rsidR="00495372">
        <w:rPr>
          <w:rFonts w:ascii="Times New Roman" w:hAnsi="Times New Roman"/>
          <w:kern w:val="0"/>
          <w:sz w:val="22"/>
        </w:rPr>
        <w:t xml:space="preserve">t is </w:t>
      </w:r>
      <w:r w:rsidR="00F93A67">
        <w:rPr>
          <w:rFonts w:ascii="Times New Roman" w:hAnsi="Times New Roman"/>
          <w:kern w:val="0"/>
          <w:sz w:val="22"/>
        </w:rPr>
        <w:t xml:space="preserve">also </w:t>
      </w:r>
      <w:r w:rsidR="00495372">
        <w:rPr>
          <w:rFonts w:ascii="Times New Roman" w:hAnsi="Times New Roman"/>
          <w:kern w:val="0"/>
          <w:sz w:val="22"/>
        </w:rPr>
        <w:t xml:space="preserve">beneficial to use the same interlace structure for PUCCH and </w:t>
      </w:r>
      <w:r w:rsidR="00495372">
        <w:rPr>
          <w:rFonts w:ascii="Times New Roman" w:hAnsi="Times New Roman" w:hint="eastAsia"/>
          <w:kern w:val="0"/>
          <w:sz w:val="22"/>
        </w:rPr>
        <w:t>P</w:t>
      </w:r>
      <w:r w:rsidR="0067140B">
        <w:rPr>
          <w:rFonts w:ascii="Times New Roman" w:hAnsi="Times New Roman"/>
          <w:kern w:val="0"/>
          <w:sz w:val="22"/>
        </w:rPr>
        <w:t xml:space="preserve">USCH. </w:t>
      </w:r>
      <w:r w:rsidR="003C19EA">
        <w:rPr>
          <w:rFonts w:ascii="Times New Roman" w:hAnsi="Times New Roman"/>
          <w:kern w:val="0"/>
          <w:sz w:val="22"/>
        </w:rPr>
        <w:t xml:space="preserve">Due to the fact that </w:t>
      </w:r>
      <w:r w:rsidR="0067140B" w:rsidRPr="0067140B">
        <w:rPr>
          <w:rFonts w:ascii="Times New Roman" w:hAnsi="Times New Roman"/>
          <w:kern w:val="0"/>
          <w:sz w:val="22"/>
        </w:rPr>
        <w:t>LBT can be performed in units of 20 MHz</w:t>
      </w:r>
      <w:r w:rsidR="00841454">
        <w:rPr>
          <w:rFonts w:ascii="Times New Roman" w:hAnsi="Times New Roman" w:hint="eastAsia"/>
          <w:kern w:val="0"/>
          <w:sz w:val="22"/>
        </w:rPr>
        <w:t xml:space="preserve"> </w:t>
      </w:r>
      <w:r w:rsidR="003C19EA">
        <w:rPr>
          <w:rFonts w:ascii="Times New Roman" w:hAnsi="Times New Roman"/>
          <w:kern w:val="0"/>
          <w:sz w:val="22"/>
        </w:rPr>
        <w:t>a</w:t>
      </w:r>
      <w:r w:rsidR="003C19EA" w:rsidRPr="0067140B">
        <w:rPr>
          <w:rFonts w:ascii="Times New Roman" w:hAnsi="Times New Roman"/>
          <w:kern w:val="0"/>
          <w:sz w:val="22"/>
        </w:rPr>
        <w:t xml:space="preserve">t least for band where absence of Wi-Fi cannot be guaranteed (e.g. by regulation), </w:t>
      </w:r>
      <w:r w:rsidR="003C19EA">
        <w:rPr>
          <w:rFonts w:ascii="Times New Roman" w:hAnsi="Times New Roman"/>
          <w:kern w:val="0"/>
          <w:sz w:val="22"/>
        </w:rPr>
        <w:t>under the NR-</w:t>
      </w:r>
      <w:r w:rsidR="00841454">
        <w:rPr>
          <w:rFonts w:ascii="Times New Roman" w:hAnsi="Times New Roman" w:hint="eastAsia"/>
          <w:kern w:val="0"/>
          <w:sz w:val="22"/>
        </w:rPr>
        <w:t>unlicensed</w:t>
      </w:r>
      <w:r w:rsidR="003C19EA">
        <w:rPr>
          <w:rFonts w:ascii="Times New Roman" w:hAnsi="Times New Roman"/>
          <w:kern w:val="0"/>
          <w:sz w:val="22"/>
        </w:rPr>
        <w:t xml:space="preserve"> WI,</w:t>
      </w:r>
      <w:r w:rsidR="00841454">
        <w:rPr>
          <w:rFonts w:ascii="Times New Roman" w:hAnsi="Times New Roman" w:hint="eastAsia"/>
          <w:kern w:val="0"/>
          <w:sz w:val="22"/>
        </w:rPr>
        <w:t xml:space="preserve"> the </w:t>
      </w:r>
      <w:r w:rsidR="0067140B">
        <w:rPr>
          <w:rFonts w:ascii="Times New Roman" w:hAnsi="Times New Roman"/>
          <w:kern w:val="0"/>
          <w:sz w:val="22"/>
        </w:rPr>
        <w:t>RB-interlaced structure for PUCCH</w:t>
      </w:r>
      <w:r w:rsidR="008E2AEF">
        <w:rPr>
          <w:rFonts w:ascii="Times New Roman" w:hAnsi="Times New Roman"/>
          <w:kern w:val="0"/>
          <w:sz w:val="22"/>
        </w:rPr>
        <w:t xml:space="preserve">, </w:t>
      </w:r>
      <w:r w:rsidR="0067140B">
        <w:rPr>
          <w:rFonts w:ascii="Times New Roman" w:hAnsi="Times New Roman" w:hint="eastAsia"/>
          <w:kern w:val="0"/>
          <w:sz w:val="22"/>
        </w:rPr>
        <w:t>P</w:t>
      </w:r>
      <w:r w:rsidR="0067140B">
        <w:rPr>
          <w:rFonts w:ascii="Times New Roman" w:hAnsi="Times New Roman"/>
          <w:kern w:val="0"/>
          <w:sz w:val="22"/>
        </w:rPr>
        <w:t xml:space="preserve">USCH </w:t>
      </w:r>
      <w:r w:rsidR="008E2AEF">
        <w:rPr>
          <w:rFonts w:ascii="Times New Roman" w:hAnsi="Times New Roman"/>
          <w:kern w:val="0"/>
          <w:sz w:val="22"/>
        </w:rPr>
        <w:t xml:space="preserve">and PRACH </w:t>
      </w:r>
      <w:r w:rsidR="0067140B">
        <w:rPr>
          <w:rFonts w:ascii="Times New Roman" w:hAnsi="Times New Roman"/>
          <w:kern w:val="0"/>
          <w:sz w:val="22"/>
        </w:rPr>
        <w:t>should be designed in a unit of 20MHz</w:t>
      </w:r>
      <w:r w:rsidR="008E2AEF">
        <w:rPr>
          <w:rFonts w:ascii="Times New Roman" w:hAnsi="Times New Roman"/>
          <w:kern w:val="0"/>
          <w:sz w:val="22"/>
        </w:rPr>
        <w:t xml:space="preserve"> with the same numerology for these UL channels</w:t>
      </w:r>
      <w:r w:rsidR="0067140B">
        <w:rPr>
          <w:rFonts w:ascii="Times New Roman" w:hAnsi="Times New Roman"/>
          <w:kern w:val="0"/>
          <w:sz w:val="22"/>
        </w:rPr>
        <w:t>.</w:t>
      </w:r>
    </w:p>
    <w:p w14:paraId="6315B873" w14:textId="24A177E1" w:rsidR="008879BE" w:rsidRDefault="003C19EA" w:rsidP="00837442">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hint="eastAsia"/>
          <w:i/>
          <w:kern w:val="0"/>
          <w:sz w:val="22"/>
        </w:rPr>
        <w:t>Proposal</w:t>
      </w:r>
      <w:r>
        <w:rPr>
          <w:rFonts w:ascii="Times New Roman" w:hAnsi="Times New Roman"/>
          <w:i/>
          <w:kern w:val="0"/>
          <w:sz w:val="22"/>
        </w:rPr>
        <w:t xml:space="preserve"> </w:t>
      </w:r>
      <w:r>
        <w:rPr>
          <w:rFonts w:ascii="Times New Roman" w:hAnsi="Times New Roman" w:hint="eastAsia"/>
          <w:i/>
          <w:kern w:val="0"/>
          <w:sz w:val="22"/>
        </w:rPr>
        <w:t xml:space="preserve">1: </w:t>
      </w:r>
      <w:r>
        <w:rPr>
          <w:rFonts w:ascii="Times New Roman" w:hAnsi="Times New Roman"/>
          <w:i/>
          <w:kern w:val="0"/>
          <w:sz w:val="22"/>
        </w:rPr>
        <w:t xml:space="preserve">We propose that </w:t>
      </w:r>
      <w:r w:rsidR="008879BE" w:rsidRPr="00C81530">
        <w:rPr>
          <w:rFonts w:ascii="Times New Roman" w:hAnsi="Times New Roman"/>
          <w:i/>
          <w:kern w:val="0"/>
          <w:sz w:val="22"/>
        </w:rPr>
        <w:t xml:space="preserve">RB-interlaced design </w:t>
      </w:r>
      <w:r>
        <w:rPr>
          <w:rFonts w:ascii="Times New Roman" w:hAnsi="Times New Roman"/>
          <w:i/>
          <w:kern w:val="0"/>
          <w:sz w:val="22"/>
        </w:rPr>
        <w:t xml:space="preserve">is </w:t>
      </w:r>
      <w:r w:rsidR="008879BE" w:rsidRPr="00C81530">
        <w:rPr>
          <w:rFonts w:ascii="Times New Roman" w:hAnsi="Times New Roman"/>
          <w:i/>
          <w:kern w:val="0"/>
          <w:sz w:val="22"/>
        </w:rPr>
        <w:t xml:space="preserve">applied to </w:t>
      </w:r>
      <w:r w:rsidR="008879BE" w:rsidRPr="00C81530">
        <w:rPr>
          <w:rFonts w:ascii="Times New Roman" w:hAnsi="Times New Roman" w:hint="eastAsia"/>
          <w:i/>
          <w:kern w:val="0"/>
          <w:sz w:val="22"/>
        </w:rPr>
        <w:t>P</w:t>
      </w:r>
      <w:r w:rsidR="008879BE" w:rsidRPr="00C81530">
        <w:rPr>
          <w:rFonts w:ascii="Times New Roman" w:hAnsi="Times New Roman"/>
          <w:i/>
          <w:kern w:val="0"/>
          <w:sz w:val="22"/>
        </w:rPr>
        <w:t xml:space="preserve">USCH, PUCCH and PRACH </w:t>
      </w:r>
      <w:r w:rsidR="008E2AEF">
        <w:rPr>
          <w:rFonts w:ascii="Times New Roman" w:hAnsi="Times New Roman"/>
          <w:i/>
          <w:kern w:val="0"/>
          <w:sz w:val="22"/>
        </w:rPr>
        <w:t xml:space="preserve">with the same numerology </w:t>
      </w:r>
      <w:r w:rsidR="008879BE" w:rsidRPr="00C81530">
        <w:rPr>
          <w:rFonts w:ascii="Times New Roman" w:hAnsi="Times New Roman"/>
          <w:i/>
          <w:kern w:val="0"/>
          <w:sz w:val="22"/>
        </w:rPr>
        <w:t xml:space="preserve">considering </w:t>
      </w:r>
      <w:r w:rsidR="00841454">
        <w:rPr>
          <w:rFonts w:ascii="Times New Roman" w:hAnsi="Times New Roman" w:hint="eastAsia"/>
          <w:i/>
          <w:kern w:val="0"/>
          <w:sz w:val="22"/>
        </w:rPr>
        <w:t xml:space="preserve">UL channel multiplexing in the </w:t>
      </w:r>
      <w:r w:rsidR="008879BE" w:rsidRPr="00C81530">
        <w:rPr>
          <w:rFonts w:ascii="Times New Roman" w:hAnsi="Times New Roman" w:hint="eastAsia"/>
          <w:i/>
          <w:kern w:val="0"/>
          <w:sz w:val="22"/>
        </w:rPr>
        <w:t>F</w:t>
      </w:r>
      <w:r w:rsidR="008879BE" w:rsidRPr="00C81530">
        <w:rPr>
          <w:rFonts w:ascii="Times New Roman" w:hAnsi="Times New Roman"/>
          <w:i/>
          <w:kern w:val="0"/>
          <w:sz w:val="22"/>
        </w:rPr>
        <w:t xml:space="preserve">DM </w:t>
      </w:r>
      <w:r w:rsidR="00841454">
        <w:rPr>
          <w:rFonts w:ascii="Times New Roman" w:hAnsi="Times New Roman" w:hint="eastAsia"/>
          <w:i/>
          <w:kern w:val="0"/>
          <w:sz w:val="22"/>
        </w:rPr>
        <w:t>manner</w:t>
      </w:r>
      <w:r w:rsidR="008879BE" w:rsidRPr="00C81530">
        <w:rPr>
          <w:rFonts w:ascii="Times New Roman" w:hAnsi="Times New Roman"/>
          <w:i/>
          <w:kern w:val="0"/>
          <w:sz w:val="22"/>
        </w:rPr>
        <w:t xml:space="preserve"> and RB-interlaced structure for PUCCH and </w:t>
      </w:r>
      <w:r w:rsidR="008879BE" w:rsidRPr="00C81530">
        <w:rPr>
          <w:rFonts w:ascii="Times New Roman" w:hAnsi="Times New Roman" w:hint="eastAsia"/>
          <w:i/>
          <w:kern w:val="0"/>
          <w:sz w:val="22"/>
        </w:rPr>
        <w:t>P</w:t>
      </w:r>
      <w:r w:rsidR="008879BE" w:rsidRPr="00C81530">
        <w:rPr>
          <w:rFonts w:ascii="Times New Roman" w:hAnsi="Times New Roman"/>
          <w:i/>
          <w:kern w:val="0"/>
          <w:sz w:val="22"/>
        </w:rPr>
        <w:t>USCH should be designed in a unit of 20MHz.</w:t>
      </w:r>
    </w:p>
    <w:p w14:paraId="3FD060AE" w14:textId="3819C64F" w:rsidR="00E17590" w:rsidRPr="00E17590" w:rsidRDefault="00E17590" w:rsidP="00495372">
      <w:pPr>
        <w:wordWrap/>
        <w:spacing w:after="120" w:line="276" w:lineRule="auto"/>
        <w:ind w:firstLineChars="50" w:firstLine="110"/>
        <w:rPr>
          <w:rFonts w:ascii="Times New Roman" w:hAnsi="Times New Roman"/>
          <w:b/>
          <w:i/>
          <w:kern w:val="0"/>
          <w:sz w:val="22"/>
          <w:u w:val="single"/>
        </w:rPr>
      </w:pPr>
      <w:r w:rsidRPr="00E17590">
        <w:rPr>
          <w:rFonts w:ascii="Times New Roman" w:hAnsi="Times New Roman" w:hint="eastAsia"/>
          <w:b/>
          <w:i/>
          <w:kern w:val="0"/>
          <w:sz w:val="22"/>
          <w:u w:val="single"/>
        </w:rPr>
        <w:t>PUCCH Enhancement</w:t>
      </w:r>
    </w:p>
    <w:p w14:paraId="029E22E1" w14:textId="7E20D986" w:rsidR="00C81530" w:rsidRDefault="00DB5348" w:rsidP="00495372">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the case that </w:t>
      </w:r>
      <w:r w:rsidR="00495372">
        <w:rPr>
          <w:rFonts w:ascii="Times New Roman" w:hAnsi="Times New Roman"/>
          <w:kern w:val="0"/>
          <w:sz w:val="22"/>
        </w:rPr>
        <w:t xml:space="preserve">RB-interlaced design is </w:t>
      </w:r>
      <w:r>
        <w:rPr>
          <w:rFonts w:ascii="Times New Roman" w:hAnsi="Times New Roman"/>
          <w:kern w:val="0"/>
          <w:sz w:val="22"/>
        </w:rPr>
        <w:t>used as PUCCH structure, the minimum resource granularity can be one interlaced</w:t>
      </w:r>
      <w:r w:rsidR="0067140B">
        <w:rPr>
          <w:rFonts w:ascii="Times New Roman" w:hAnsi="Times New Roman"/>
          <w:kern w:val="0"/>
          <w:sz w:val="22"/>
        </w:rPr>
        <w:t>, i.e.</w:t>
      </w:r>
      <w:r w:rsidR="00841454">
        <w:rPr>
          <w:rFonts w:ascii="Times New Roman" w:hAnsi="Times New Roman" w:hint="eastAsia"/>
          <w:kern w:val="0"/>
          <w:sz w:val="22"/>
        </w:rPr>
        <w:t>,</w:t>
      </w:r>
      <w:r w:rsidR="0067140B">
        <w:rPr>
          <w:rFonts w:ascii="Times New Roman" w:hAnsi="Times New Roman"/>
          <w:kern w:val="0"/>
          <w:sz w:val="22"/>
        </w:rPr>
        <w:t xml:space="preserve"> 10 RBs under a sub-band or BWP unit of 20MHz </w:t>
      </w:r>
      <w:r>
        <w:rPr>
          <w:rFonts w:ascii="Times New Roman" w:hAnsi="Times New Roman"/>
          <w:kern w:val="0"/>
          <w:sz w:val="22"/>
        </w:rPr>
        <w:t xml:space="preserve">and the resource </w:t>
      </w:r>
      <w:r w:rsidR="00841454">
        <w:rPr>
          <w:rFonts w:ascii="Times New Roman" w:hAnsi="Times New Roman" w:hint="eastAsia"/>
          <w:kern w:val="0"/>
          <w:sz w:val="22"/>
        </w:rPr>
        <w:t>unit</w:t>
      </w:r>
      <w:r w:rsidR="00841454">
        <w:rPr>
          <w:rFonts w:ascii="Times New Roman" w:hAnsi="Times New Roman"/>
          <w:kern w:val="0"/>
          <w:sz w:val="22"/>
        </w:rPr>
        <w:t xml:space="preserve"> </w:t>
      </w:r>
      <w:r>
        <w:rPr>
          <w:rFonts w:ascii="Times New Roman" w:hAnsi="Times New Roman"/>
          <w:kern w:val="0"/>
          <w:sz w:val="22"/>
        </w:rPr>
        <w:t xml:space="preserve">in frequency domain </w:t>
      </w:r>
      <w:r w:rsidR="00841454">
        <w:rPr>
          <w:rFonts w:ascii="Times New Roman" w:hAnsi="Times New Roman" w:hint="eastAsia"/>
          <w:kern w:val="0"/>
          <w:sz w:val="22"/>
        </w:rPr>
        <w:t xml:space="preserve">for NR-U </w:t>
      </w:r>
      <w:r>
        <w:rPr>
          <w:rFonts w:ascii="Times New Roman" w:hAnsi="Times New Roman"/>
          <w:kern w:val="0"/>
          <w:sz w:val="22"/>
        </w:rPr>
        <w:t xml:space="preserve">can be </w:t>
      </w:r>
      <w:r w:rsidR="00841454">
        <w:rPr>
          <w:rFonts w:ascii="Times New Roman" w:hAnsi="Times New Roman" w:hint="eastAsia"/>
          <w:kern w:val="0"/>
          <w:sz w:val="22"/>
        </w:rPr>
        <w:t>greatly</w:t>
      </w:r>
      <w:r w:rsidR="00841454">
        <w:rPr>
          <w:rFonts w:ascii="Times New Roman" w:hAnsi="Times New Roman"/>
          <w:kern w:val="0"/>
          <w:sz w:val="22"/>
        </w:rPr>
        <w:t xml:space="preserve"> </w:t>
      </w:r>
      <w:r>
        <w:rPr>
          <w:rFonts w:ascii="Times New Roman" w:hAnsi="Times New Roman"/>
          <w:kern w:val="0"/>
          <w:sz w:val="22"/>
        </w:rPr>
        <w:t xml:space="preserve">increased for a given UE compared with PUCCH format 0, 1 and 4 </w:t>
      </w:r>
      <w:r w:rsidR="00841454">
        <w:rPr>
          <w:rFonts w:ascii="Times New Roman" w:hAnsi="Times New Roman" w:hint="eastAsia"/>
          <w:kern w:val="0"/>
          <w:sz w:val="22"/>
        </w:rPr>
        <w:t>occupying</w:t>
      </w:r>
      <w:r w:rsidR="00841454">
        <w:rPr>
          <w:rFonts w:ascii="Times New Roman" w:hAnsi="Times New Roman"/>
          <w:kern w:val="0"/>
          <w:sz w:val="22"/>
        </w:rPr>
        <w:t xml:space="preserve"> </w:t>
      </w:r>
      <w:r>
        <w:rPr>
          <w:rFonts w:ascii="Times New Roman" w:hAnsi="Times New Roman"/>
          <w:kern w:val="0"/>
          <w:sz w:val="22"/>
        </w:rPr>
        <w:t xml:space="preserve">1-RB only in </w:t>
      </w:r>
      <w:r w:rsidR="00841454">
        <w:rPr>
          <w:rFonts w:ascii="Times New Roman" w:hAnsi="Times New Roman" w:hint="eastAsia"/>
          <w:kern w:val="0"/>
          <w:sz w:val="22"/>
        </w:rPr>
        <w:t xml:space="preserve">NR </w:t>
      </w:r>
      <w:r>
        <w:rPr>
          <w:rFonts w:ascii="Times New Roman" w:hAnsi="Times New Roman"/>
          <w:kern w:val="0"/>
          <w:sz w:val="22"/>
        </w:rPr>
        <w:t xml:space="preserve">licensed band. </w:t>
      </w:r>
      <w:r w:rsidR="00DD42EF">
        <w:rPr>
          <w:rFonts w:ascii="Times New Roman" w:hAnsi="Times New Roman" w:hint="eastAsia"/>
          <w:kern w:val="0"/>
          <w:sz w:val="22"/>
        </w:rPr>
        <w:t>Specially, in the case of</w:t>
      </w:r>
      <w:r w:rsidR="00177DA6">
        <w:rPr>
          <w:rFonts w:ascii="Times New Roman" w:hAnsi="Times New Roman"/>
          <w:kern w:val="0"/>
          <w:sz w:val="22"/>
        </w:rPr>
        <w:t xml:space="preserve"> </w:t>
      </w:r>
      <w:r w:rsidR="00177DA6" w:rsidRPr="00177DA6">
        <w:rPr>
          <w:rFonts w:ascii="Times New Roman" w:hAnsi="Times New Roman"/>
          <w:kern w:val="0"/>
          <w:sz w:val="22"/>
        </w:rPr>
        <w:t>small UCI payload</w:t>
      </w:r>
      <w:r w:rsidR="00177DA6">
        <w:rPr>
          <w:rFonts w:ascii="Times New Roman" w:hAnsi="Times New Roman"/>
          <w:kern w:val="0"/>
          <w:sz w:val="22"/>
        </w:rPr>
        <w:t xml:space="preserve"> </w:t>
      </w:r>
      <w:r w:rsidR="00177DA6" w:rsidRPr="00177DA6">
        <w:rPr>
          <w:rFonts w:ascii="Times New Roman" w:hAnsi="Times New Roman"/>
          <w:kern w:val="0"/>
          <w:sz w:val="22"/>
        </w:rPr>
        <w:t>s</w:t>
      </w:r>
      <w:r w:rsidR="00177DA6">
        <w:rPr>
          <w:rFonts w:ascii="Times New Roman" w:hAnsi="Times New Roman"/>
          <w:kern w:val="0"/>
          <w:sz w:val="22"/>
        </w:rPr>
        <w:t>ize</w:t>
      </w:r>
      <w:r w:rsidR="00177DA6" w:rsidRPr="00177DA6">
        <w:rPr>
          <w:rFonts w:ascii="Times New Roman" w:hAnsi="Times New Roman"/>
          <w:kern w:val="0"/>
          <w:sz w:val="22"/>
        </w:rPr>
        <w:t>, th</w:t>
      </w:r>
      <w:r w:rsidR="00DD42EF">
        <w:rPr>
          <w:rFonts w:ascii="Times New Roman" w:hAnsi="Times New Roman" w:hint="eastAsia"/>
          <w:kern w:val="0"/>
          <w:sz w:val="22"/>
        </w:rPr>
        <w:t>e RB-interlaced allocation</w:t>
      </w:r>
      <w:r w:rsidR="00177DA6" w:rsidRPr="00177DA6">
        <w:rPr>
          <w:rFonts w:ascii="Times New Roman" w:hAnsi="Times New Roman"/>
          <w:kern w:val="0"/>
          <w:sz w:val="22"/>
        </w:rPr>
        <w:t xml:space="preserve"> </w:t>
      </w:r>
      <w:r w:rsidR="00177DA6">
        <w:rPr>
          <w:rFonts w:ascii="Times New Roman" w:hAnsi="Times New Roman"/>
          <w:kern w:val="0"/>
          <w:sz w:val="22"/>
        </w:rPr>
        <w:t xml:space="preserve">results </w:t>
      </w:r>
      <w:r w:rsidR="00DD42EF">
        <w:rPr>
          <w:rFonts w:ascii="Times New Roman" w:hAnsi="Times New Roman" w:hint="eastAsia"/>
          <w:kern w:val="0"/>
          <w:sz w:val="22"/>
        </w:rPr>
        <w:t>i</w:t>
      </w:r>
      <w:r w:rsidR="00177DA6">
        <w:rPr>
          <w:rFonts w:ascii="Times New Roman" w:hAnsi="Times New Roman"/>
          <w:kern w:val="0"/>
          <w:sz w:val="22"/>
        </w:rPr>
        <w:t xml:space="preserve">n </w:t>
      </w:r>
      <w:r w:rsidR="00DD42EF">
        <w:rPr>
          <w:rFonts w:ascii="Times New Roman" w:hAnsi="Times New Roman" w:hint="eastAsia"/>
          <w:kern w:val="0"/>
          <w:sz w:val="22"/>
        </w:rPr>
        <w:t>inefficient</w:t>
      </w:r>
      <w:r w:rsidR="00DD42EF">
        <w:rPr>
          <w:rFonts w:ascii="Times New Roman" w:hAnsi="Times New Roman"/>
          <w:kern w:val="0"/>
          <w:sz w:val="22"/>
        </w:rPr>
        <w:t xml:space="preserve"> </w:t>
      </w:r>
      <w:r w:rsidR="00177DA6" w:rsidRPr="00177DA6">
        <w:rPr>
          <w:rFonts w:ascii="Times New Roman" w:hAnsi="Times New Roman"/>
          <w:kern w:val="0"/>
          <w:sz w:val="22"/>
        </w:rPr>
        <w:t>resource</w:t>
      </w:r>
      <w:r w:rsidR="00177DA6">
        <w:rPr>
          <w:rFonts w:ascii="Times New Roman" w:hAnsi="Times New Roman"/>
          <w:kern w:val="0"/>
          <w:sz w:val="22"/>
        </w:rPr>
        <w:t xml:space="preserve"> utilization</w:t>
      </w:r>
      <w:r w:rsidR="00177DA6" w:rsidRPr="00177DA6">
        <w:rPr>
          <w:rFonts w:ascii="Times New Roman" w:hAnsi="Times New Roman"/>
          <w:kern w:val="0"/>
          <w:sz w:val="22"/>
        </w:rPr>
        <w:t xml:space="preserve">. </w:t>
      </w:r>
      <w:r w:rsidR="00177DA6">
        <w:rPr>
          <w:rFonts w:ascii="Times New Roman" w:hAnsi="Times New Roman"/>
          <w:kern w:val="0"/>
          <w:sz w:val="22"/>
        </w:rPr>
        <w:t xml:space="preserve">In addition to </w:t>
      </w:r>
      <w:r w:rsidR="00177DA6" w:rsidRPr="00177DA6">
        <w:rPr>
          <w:rFonts w:ascii="Times New Roman" w:hAnsi="Times New Roman"/>
          <w:kern w:val="0"/>
          <w:sz w:val="22"/>
        </w:rPr>
        <w:t xml:space="preserve">excessive resource </w:t>
      </w:r>
      <w:r w:rsidR="00177DA6">
        <w:rPr>
          <w:rFonts w:ascii="Times New Roman" w:hAnsi="Times New Roman"/>
          <w:kern w:val="0"/>
          <w:sz w:val="22"/>
        </w:rPr>
        <w:t xml:space="preserve">utilization, </w:t>
      </w:r>
      <w:r w:rsidR="00DD42EF">
        <w:rPr>
          <w:rFonts w:ascii="Times New Roman" w:hAnsi="Times New Roman" w:hint="eastAsia"/>
          <w:kern w:val="0"/>
          <w:sz w:val="22"/>
        </w:rPr>
        <w:t>consequently</w:t>
      </w:r>
      <w:r>
        <w:rPr>
          <w:rFonts w:ascii="Times New Roman" w:hAnsi="Times New Roman"/>
          <w:kern w:val="0"/>
          <w:sz w:val="22"/>
        </w:rPr>
        <w:t>, UE multiplexing capacity would be reduced</w:t>
      </w:r>
      <w:r w:rsidR="00DD42EF">
        <w:rPr>
          <w:rFonts w:ascii="Times New Roman" w:hAnsi="Times New Roman" w:hint="eastAsia"/>
          <w:kern w:val="0"/>
          <w:sz w:val="22"/>
        </w:rPr>
        <w:t xml:space="preserve"> as well</w:t>
      </w:r>
      <w:r>
        <w:rPr>
          <w:rFonts w:ascii="Times New Roman" w:hAnsi="Times New Roman"/>
          <w:kern w:val="0"/>
          <w:sz w:val="22"/>
        </w:rPr>
        <w:t xml:space="preserve">. </w:t>
      </w:r>
      <w:r w:rsidRPr="00DB5348">
        <w:rPr>
          <w:rFonts w:ascii="Times New Roman" w:hAnsi="Times New Roman"/>
          <w:kern w:val="0"/>
          <w:sz w:val="22"/>
        </w:rPr>
        <w:t>Therefore, it may be necessary to discuss how to increase UE multiplexing capacity</w:t>
      </w:r>
      <w:r w:rsidR="00DD42EF">
        <w:rPr>
          <w:rFonts w:ascii="Times New Roman" w:hAnsi="Times New Roman" w:hint="eastAsia"/>
          <w:kern w:val="0"/>
          <w:sz w:val="22"/>
        </w:rPr>
        <w:t>, especially,</w:t>
      </w:r>
      <w:r w:rsidRPr="00DB5348">
        <w:rPr>
          <w:rFonts w:ascii="Times New Roman" w:hAnsi="Times New Roman"/>
          <w:kern w:val="0"/>
          <w:sz w:val="22"/>
        </w:rPr>
        <w:t xml:space="preserve"> for PUCCH format 0/</w:t>
      </w:r>
      <w:r w:rsidR="003C7131">
        <w:rPr>
          <w:rFonts w:ascii="Times New Roman" w:hAnsi="Times New Roman"/>
          <w:kern w:val="0"/>
          <w:sz w:val="22"/>
        </w:rPr>
        <w:t xml:space="preserve"> format </w:t>
      </w:r>
      <w:r w:rsidRPr="00DB5348">
        <w:rPr>
          <w:rFonts w:ascii="Times New Roman" w:hAnsi="Times New Roman"/>
          <w:kern w:val="0"/>
          <w:sz w:val="22"/>
        </w:rPr>
        <w:t>1/</w:t>
      </w:r>
      <w:r w:rsidR="003C7131">
        <w:rPr>
          <w:rFonts w:ascii="Times New Roman" w:hAnsi="Times New Roman"/>
          <w:kern w:val="0"/>
          <w:sz w:val="22"/>
        </w:rPr>
        <w:t xml:space="preserve"> format </w:t>
      </w:r>
      <w:r w:rsidRPr="00DB5348">
        <w:rPr>
          <w:rFonts w:ascii="Times New Roman" w:hAnsi="Times New Roman"/>
          <w:kern w:val="0"/>
          <w:sz w:val="22"/>
        </w:rPr>
        <w:t>4 using RB-interlaced structure.</w:t>
      </w:r>
      <w:r w:rsidR="00C81530">
        <w:rPr>
          <w:rFonts w:ascii="Times New Roman" w:hAnsi="Times New Roman"/>
          <w:kern w:val="0"/>
          <w:sz w:val="22"/>
        </w:rPr>
        <w:t xml:space="preserve"> </w:t>
      </w:r>
      <w:r w:rsidR="003C7131" w:rsidRPr="003C7131">
        <w:rPr>
          <w:rFonts w:ascii="Times New Roman" w:hAnsi="Times New Roman"/>
          <w:kern w:val="0"/>
          <w:sz w:val="22"/>
        </w:rPr>
        <w:t xml:space="preserve">In case of PUCCH formats </w:t>
      </w:r>
      <w:r w:rsidR="003C7131">
        <w:rPr>
          <w:rFonts w:ascii="Times New Roman" w:hAnsi="Times New Roman"/>
          <w:kern w:val="0"/>
          <w:sz w:val="22"/>
        </w:rPr>
        <w:t>which</w:t>
      </w:r>
      <w:r w:rsidR="003C7131" w:rsidRPr="003C7131">
        <w:rPr>
          <w:rFonts w:ascii="Times New Roman" w:hAnsi="Times New Roman"/>
          <w:kern w:val="0"/>
          <w:sz w:val="22"/>
        </w:rPr>
        <w:t xml:space="preserve"> perform sequence</w:t>
      </w:r>
      <w:r w:rsidR="009D26B5">
        <w:rPr>
          <w:rFonts w:ascii="Times New Roman" w:hAnsi="Times New Roman"/>
          <w:kern w:val="0"/>
          <w:sz w:val="22"/>
        </w:rPr>
        <w:t>-</w:t>
      </w:r>
      <w:r w:rsidR="003C7131" w:rsidRPr="003C7131">
        <w:rPr>
          <w:rFonts w:ascii="Times New Roman" w:hAnsi="Times New Roman"/>
          <w:kern w:val="0"/>
          <w:sz w:val="22"/>
        </w:rPr>
        <w:t xml:space="preserve">based transmission, </w:t>
      </w:r>
      <w:r w:rsidR="00DD42EF">
        <w:rPr>
          <w:rFonts w:ascii="Times New Roman" w:hAnsi="Times New Roman" w:hint="eastAsia"/>
          <w:kern w:val="0"/>
          <w:sz w:val="22"/>
        </w:rPr>
        <w:t xml:space="preserve">a RB-level multiplexing </w:t>
      </w:r>
      <w:r w:rsidR="003C7131" w:rsidRPr="003C7131">
        <w:rPr>
          <w:rFonts w:ascii="Times New Roman" w:hAnsi="Times New Roman"/>
          <w:kern w:val="0"/>
          <w:sz w:val="22"/>
        </w:rPr>
        <w:t xml:space="preserve">method may be </w:t>
      </w:r>
      <w:r w:rsidR="003C7131">
        <w:rPr>
          <w:rFonts w:ascii="Times New Roman" w:hAnsi="Times New Roman"/>
          <w:kern w:val="0"/>
          <w:sz w:val="22"/>
        </w:rPr>
        <w:t xml:space="preserve">further </w:t>
      </w:r>
      <w:r w:rsidR="003C7131" w:rsidRPr="003C7131">
        <w:rPr>
          <w:rFonts w:ascii="Times New Roman" w:hAnsi="Times New Roman"/>
          <w:kern w:val="0"/>
          <w:sz w:val="22"/>
        </w:rPr>
        <w:t>considered</w:t>
      </w:r>
      <w:r w:rsidR="00DD42EF">
        <w:rPr>
          <w:rFonts w:ascii="Times New Roman" w:hAnsi="Times New Roman" w:hint="eastAsia"/>
          <w:kern w:val="0"/>
          <w:sz w:val="22"/>
        </w:rPr>
        <w:t>,</w:t>
      </w:r>
      <w:r w:rsidR="003C7131" w:rsidRPr="003C7131">
        <w:rPr>
          <w:rFonts w:ascii="Times New Roman" w:hAnsi="Times New Roman"/>
          <w:kern w:val="0"/>
          <w:sz w:val="22"/>
        </w:rPr>
        <w:t xml:space="preserve"> in which different UEs can </w:t>
      </w:r>
      <w:r w:rsidR="00DD42EF">
        <w:rPr>
          <w:rFonts w:ascii="Times New Roman" w:hAnsi="Times New Roman" w:hint="eastAsia"/>
          <w:kern w:val="0"/>
          <w:sz w:val="22"/>
        </w:rPr>
        <w:t xml:space="preserve">be additionally </w:t>
      </w:r>
      <w:r w:rsidR="00DD42EF">
        <w:rPr>
          <w:rFonts w:ascii="Times New Roman" w:hAnsi="Times New Roman"/>
          <w:kern w:val="0"/>
          <w:sz w:val="22"/>
        </w:rPr>
        <w:t>multiplexed</w:t>
      </w:r>
      <w:r w:rsidR="00DD42EF">
        <w:rPr>
          <w:rFonts w:ascii="Times New Roman" w:hAnsi="Times New Roman" w:hint="eastAsia"/>
          <w:kern w:val="0"/>
          <w:sz w:val="22"/>
        </w:rPr>
        <w:t xml:space="preserve"> in the frequency domain </w:t>
      </w:r>
      <w:r w:rsidR="003C7131" w:rsidRPr="003C7131">
        <w:rPr>
          <w:rFonts w:ascii="Times New Roman" w:hAnsi="Times New Roman"/>
          <w:kern w:val="0"/>
          <w:sz w:val="22"/>
        </w:rPr>
        <w:t xml:space="preserve">within one interlaced </w:t>
      </w:r>
      <w:r w:rsidR="00DD42EF">
        <w:rPr>
          <w:rFonts w:ascii="Times New Roman" w:hAnsi="Times New Roman" w:hint="eastAsia"/>
          <w:kern w:val="0"/>
          <w:sz w:val="22"/>
        </w:rPr>
        <w:t>RBs</w:t>
      </w:r>
      <w:r w:rsidR="003C7131" w:rsidRPr="003C7131">
        <w:rPr>
          <w:rFonts w:ascii="Times New Roman" w:hAnsi="Times New Roman"/>
          <w:kern w:val="0"/>
          <w:sz w:val="22"/>
        </w:rPr>
        <w:t>.</w:t>
      </w:r>
      <w:r w:rsidR="003C7131">
        <w:rPr>
          <w:rFonts w:ascii="Times New Roman" w:hAnsi="Times New Roman"/>
          <w:kern w:val="0"/>
          <w:sz w:val="22"/>
        </w:rPr>
        <w:t xml:space="preserve"> </w:t>
      </w:r>
    </w:p>
    <w:p w14:paraId="2D2FC5CA" w14:textId="23403BD8" w:rsidR="003C7131" w:rsidRPr="00DB5348" w:rsidRDefault="00DD42EF" w:rsidP="00495372">
      <w:pPr>
        <w:wordWrap/>
        <w:spacing w:after="120" w:line="276" w:lineRule="auto"/>
        <w:ind w:firstLineChars="50" w:firstLine="110"/>
        <w:rPr>
          <w:rFonts w:ascii="Times New Roman" w:hAnsi="Times New Roman"/>
          <w:kern w:val="0"/>
          <w:sz w:val="22"/>
        </w:rPr>
      </w:pPr>
      <w:r>
        <w:rPr>
          <w:rFonts w:ascii="Times New Roman" w:hAnsi="Times New Roman" w:hint="eastAsia"/>
          <w:kern w:val="0"/>
          <w:sz w:val="22"/>
        </w:rPr>
        <w:t>A</w:t>
      </w:r>
      <w:r w:rsidR="008879BE">
        <w:rPr>
          <w:rFonts w:ascii="Times New Roman" w:hAnsi="Times New Roman"/>
          <w:kern w:val="0"/>
          <w:sz w:val="22"/>
        </w:rPr>
        <w:t>lso</w:t>
      </w:r>
      <w:r>
        <w:rPr>
          <w:rFonts w:ascii="Times New Roman" w:hAnsi="Times New Roman" w:hint="eastAsia"/>
          <w:kern w:val="0"/>
          <w:sz w:val="22"/>
        </w:rPr>
        <w:t>,</w:t>
      </w:r>
      <w:r w:rsidR="008879BE">
        <w:rPr>
          <w:rFonts w:ascii="Times New Roman" w:hAnsi="Times New Roman"/>
          <w:kern w:val="0"/>
          <w:sz w:val="22"/>
        </w:rPr>
        <w:t xml:space="preserve"> </w:t>
      </w:r>
      <w:r w:rsidR="008879BE" w:rsidRPr="008879BE">
        <w:rPr>
          <w:rFonts w:ascii="Times New Roman" w:hAnsi="Times New Roman"/>
          <w:kern w:val="0"/>
          <w:sz w:val="22"/>
        </w:rPr>
        <w:t xml:space="preserve">PAPR/CM properties of </w:t>
      </w:r>
      <w:r>
        <w:rPr>
          <w:rFonts w:ascii="Times New Roman" w:hAnsi="Times New Roman"/>
          <w:kern w:val="0"/>
          <w:sz w:val="22"/>
        </w:rPr>
        <w:t>sequence</w:t>
      </w:r>
      <w:r>
        <w:rPr>
          <w:rFonts w:ascii="Times New Roman" w:hAnsi="Times New Roman" w:hint="eastAsia"/>
          <w:kern w:val="0"/>
          <w:sz w:val="22"/>
        </w:rPr>
        <w:t>-</w:t>
      </w:r>
      <w:r w:rsidR="008879BE">
        <w:rPr>
          <w:rFonts w:ascii="Times New Roman" w:hAnsi="Times New Roman"/>
          <w:kern w:val="0"/>
          <w:sz w:val="22"/>
        </w:rPr>
        <w:t>based PUCCH formats (i.e.</w:t>
      </w:r>
      <w:r>
        <w:rPr>
          <w:rFonts w:ascii="Times New Roman" w:hAnsi="Times New Roman" w:hint="eastAsia"/>
          <w:kern w:val="0"/>
          <w:sz w:val="22"/>
        </w:rPr>
        <w:t>,</w:t>
      </w:r>
      <w:r w:rsidR="008879BE">
        <w:rPr>
          <w:rFonts w:ascii="Times New Roman" w:hAnsi="Times New Roman"/>
          <w:kern w:val="0"/>
          <w:sz w:val="22"/>
        </w:rPr>
        <w:t xml:space="preserve"> forma</w:t>
      </w:r>
      <w:r w:rsidR="008879BE">
        <w:rPr>
          <w:rFonts w:ascii="Times New Roman" w:hAnsi="Times New Roman" w:hint="eastAsia"/>
          <w:kern w:val="0"/>
          <w:sz w:val="22"/>
        </w:rPr>
        <w:t>t</w:t>
      </w:r>
      <w:r w:rsidR="008879BE">
        <w:rPr>
          <w:rFonts w:ascii="Times New Roman" w:hAnsi="Times New Roman"/>
          <w:kern w:val="0"/>
          <w:sz w:val="22"/>
        </w:rPr>
        <w:t xml:space="preserve"> 0 and 1) </w:t>
      </w:r>
      <w:r w:rsidR="008879BE" w:rsidRPr="008879BE">
        <w:rPr>
          <w:rFonts w:ascii="Times New Roman" w:hAnsi="Times New Roman"/>
          <w:kern w:val="0"/>
          <w:sz w:val="22"/>
        </w:rPr>
        <w:t xml:space="preserve">with </w:t>
      </w:r>
      <w:r w:rsidR="008879BE">
        <w:rPr>
          <w:rFonts w:ascii="Times New Roman" w:hAnsi="Times New Roman"/>
          <w:kern w:val="0"/>
          <w:sz w:val="22"/>
        </w:rPr>
        <w:t>RB-</w:t>
      </w:r>
      <w:r w:rsidR="008879BE" w:rsidRPr="008879BE">
        <w:rPr>
          <w:rFonts w:ascii="Times New Roman" w:hAnsi="Times New Roman"/>
          <w:kern w:val="0"/>
          <w:sz w:val="22"/>
        </w:rPr>
        <w:t>interlace</w:t>
      </w:r>
      <w:r w:rsidR="008879BE">
        <w:rPr>
          <w:rFonts w:ascii="Times New Roman" w:hAnsi="Times New Roman"/>
          <w:kern w:val="0"/>
          <w:sz w:val="22"/>
        </w:rPr>
        <w:t>d</w:t>
      </w:r>
      <w:r w:rsidR="008879BE" w:rsidRPr="008879BE">
        <w:rPr>
          <w:rFonts w:ascii="Times New Roman" w:hAnsi="Times New Roman"/>
          <w:kern w:val="0"/>
          <w:sz w:val="22"/>
        </w:rPr>
        <w:t xml:space="preserve"> structure need to be </w:t>
      </w:r>
      <w:r w:rsidR="008879BE">
        <w:rPr>
          <w:rFonts w:ascii="Times New Roman" w:hAnsi="Times New Roman"/>
          <w:kern w:val="0"/>
          <w:sz w:val="22"/>
        </w:rPr>
        <w:t xml:space="preserve">further </w:t>
      </w:r>
      <w:r w:rsidR="008879BE" w:rsidRPr="008879BE">
        <w:rPr>
          <w:rFonts w:ascii="Times New Roman" w:hAnsi="Times New Roman"/>
          <w:kern w:val="0"/>
          <w:sz w:val="22"/>
        </w:rPr>
        <w:t>investigated</w:t>
      </w:r>
      <w:r w:rsidR="008879BE">
        <w:rPr>
          <w:rFonts w:ascii="Times New Roman" w:hAnsi="Times New Roman"/>
          <w:kern w:val="0"/>
          <w:sz w:val="22"/>
        </w:rPr>
        <w:t xml:space="preserve">. </w:t>
      </w:r>
      <w:r>
        <w:rPr>
          <w:rFonts w:ascii="Times New Roman" w:hAnsi="Times New Roman" w:hint="eastAsia"/>
          <w:kern w:val="0"/>
          <w:sz w:val="22"/>
        </w:rPr>
        <w:t>Although</w:t>
      </w:r>
      <w:r w:rsidR="008879BE" w:rsidRPr="008879BE">
        <w:rPr>
          <w:rFonts w:ascii="Times New Roman" w:hAnsi="Times New Roman"/>
          <w:kern w:val="0"/>
          <w:sz w:val="22"/>
        </w:rPr>
        <w:t xml:space="preserve"> </w:t>
      </w:r>
      <w:r>
        <w:rPr>
          <w:rFonts w:ascii="Times New Roman" w:hAnsi="Times New Roman" w:hint="eastAsia"/>
          <w:kern w:val="0"/>
          <w:sz w:val="22"/>
        </w:rPr>
        <w:t>the</w:t>
      </w:r>
      <w:r w:rsidR="008879BE" w:rsidRPr="008879BE">
        <w:rPr>
          <w:rFonts w:ascii="Times New Roman" w:hAnsi="Times New Roman"/>
          <w:kern w:val="0"/>
          <w:sz w:val="22"/>
        </w:rPr>
        <w:t xml:space="preserve"> PUCCH format 0 and 1 </w:t>
      </w:r>
      <w:r>
        <w:rPr>
          <w:rFonts w:ascii="Times New Roman" w:hAnsi="Times New Roman" w:hint="eastAsia"/>
          <w:kern w:val="0"/>
          <w:sz w:val="22"/>
        </w:rPr>
        <w:t xml:space="preserve">has been </w:t>
      </w:r>
      <w:r w:rsidR="008879BE" w:rsidRPr="008879BE">
        <w:rPr>
          <w:rFonts w:ascii="Times New Roman" w:hAnsi="Times New Roman"/>
          <w:kern w:val="0"/>
          <w:sz w:val="22"/>
        </w:rPr>
        <w:t xml:space="preserve">designed to have low PAPR/CM </w:t>
      </w:r>
      <w:r w:rsidR="008879BE">
        <w:rPr>
          <w:rFonts w:ascii="Times New Roman" w:hAnsi="Times New Roman"/>
          <w:kern w:val="0"/>
          <w:sz w:val="22"/>
        </w:rPr>
        <w:t>property</w:t>
      </w:r>
      <w:r w:rsidR="008879BE" w:rsidRPr="008879BE">
        <w:rPr>
          <w:rFonts w:ascii="Times New Roman" w:hAnsi="Times New Roman"/>
          <w:kern w:val="0"/>
          <w:sz w:val="22"/>
        </w:rPr>
        <w:t>,</w:t>
      </w:r>
      <w:r>
        <w:rPr>
          <w:rFonts w:ascii="Times New Roman" w:hAnsi="Times New Roman" w:hint="eastAsia"/>
          <w:kern w:val="0"/>
          <w:sz w:val="22"/>
        </w:rPr>
        <w:t xml:space="preserve"> however,</w:t>
      </w:r>
      <w:r w:rsidR="008879BE" w:rsidRPr="008879BE">
        <w:rPr>
          <w:rFonts w:ascii="Times New Roman" w:hAnsi="Times New Roman"/>
          <w:kern w:val="0"/>
          <w:sz w:val="22"/>
        </w:rPr>
        <w:t xml:space="preserve"> the RB-interlaced structure</w:t>
      </w:r>
      <w:r>
        <w:rPr>
          <w:rFonts w:ascii="Times New Roman" w:hAnsi="Times New Roman" w:hint="eastAsia"/>
          <w:kern w:val="0"/>
          <w:sz w:val="22"/>
        </w:rPr>
        <w:t xml:space="preserve"> with </w:t>
      </w:r>
      <w:r w:rsidR="00A63A67">
        <w:rPr>
          <w:rFonts w:ascii="Times New Roman" w:hAnsi="Times New Roman" w:hint="eastAsia"/>
          <w:kern w:val="0"/>
          <w:sz w:val="22"/>
        </w:rPr>
        <w:t xml:space="preserve">PUCCH format 0 and 1 </w:t>
      </w:r>
      <w:r w:rsidR="008879BE" w:rsidRPr="008879BE">
        <w:rPr>
          <w:rFonts w:ascii="Times New Roman" w:hAnsi="Times New Roman"/>
          <w:kern w:val="0"/>
          <w:sz w:val="22"/>
        </w:rPr>
        <w:t xml:space="preserve">should be designed to </w:t>
      </w:r>
      <w:r w:rsidR="00A63A67">
        <w:rPr>
          <w:rFonts w:ascii="Times New Roman" w:hAnsi="Times New Roman" w:hint="eastAsia"/>
          <w:kern w:val="0"/>
          <w:sz w:val="22"/>
        </w:rPr>
        <w:t>maintain</w:t>
      </w:r>
      <w:r w:rsidR="008879BE" w:rsidRPr="008879BE">
        <w:rPr>
          <w:rFonts w:ascii="Times New Roman" w:hAnsi="Times New Roman"/>
          <w:kern w:val="0"/>
          <w:sz w:val="22"/>
        </w:rPr>
        <w:t xml:space="preserve"> </w:t>
      </w:r>
      <w:r w:rsidR="00A63A67">
        <w:rPr>
          <w:rFonts w:ascii="Times New Roman" w:hAnsi="Times New Roman" w:hint="eastAsia"/>
          <w:kern w:val="0"/>
          <w:sz w:val="22"/>
        </w:rPr>
        <w:t xml:space="preserve">low </w:t>
      </w:r>
      <w:r w:rsidR="008879BE" w:rsidRPr="008879BE">
        <w:rPr>
          <w:rFonts w:ascii="Times New Roman" w:hAnsi="Times New Roman"/>
          <w:kern w:val="0"/>
          <w:sz w:val="22"/>
        </w:rPr>
        <w:t>PAPR/CM attribute</w:t>
      </w:r>
      <w:r w:rsidR="00A63A67">
        <w:rPr>
          <w:rFonts w:ascii="Times New Roman" w:hAnsi="Times New Roman" w:hint="eastAsia"/>
          <w:kern w:val="0"/>
          <w:sz w:val="22"/>
        </w:rPr>
        <w:t>s in the case of interlaced RBs and additional UE multiplexing</w:t>
      </w:r>
      <w:r w:rsidR="008879BE">
        <w:rPr>
          <w:rFonts w:ascii="Times New Roman" w:hAnsi="Times New Roman"/>
          <w:kern w:val="0"/>
          <w:sz w:val="22"/>
        </w:rPr>
        <w:t>.</w:t>
      </w:r>
    </w:p>
    <w:p w14:paraId="702BA521" w14:textId="317E18C0" w:rsidR="00C81530" w:rsidRPr="00C81530" w:rsidRDefault="003C19EA" w:rsidP="00837442">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w:t>
      </w:r>
      <w:r w:rsidR="00C81530" w:rsidRPr="00C81530">
        <w:rPr>
          <w:rFonts w:ascii="Times New Roman" w:hAnsi="Times New Roman"/>
          <w:i/>
          <w:kern w:val="0"/>
          <w:sz w:val="22"/>
        </w:rPr>
        <w:t xml:space="preserve"> 2: </w:t>
      </w:r>
    </w:p>
    <w:p w14:paraId="51741FE1" w14:textId="3355DBCB" w:rsidR="003A393C" w:rsidRPr="00C81530" w:rsidRDefault="00697746" w:rsidP="00837442">
      <w:pPr>
        <w:pStyle w:val="a9"/>
        <w:numPr>
          <w:ilvl w:val="1"/>
          <w:numId w:val="15"/>
        </w:numPr>
        <w:wordWrap/>
        <w:spacing w:after="120" w:line="276" w:lineRule="auto"/>
        <w:ind w:leftChars="0" w:left="851"/>
        <w:rPr>
          <w:rFonts w:ascii="Times New Roman" w:hAnsi="Times New Roman"/>
          <w:i/>
          <w:kern w:val="0"/>
          <w:sz w:val="22"/>
        </w:rPr>
      </w:pPr>
      <w:r>
        <w:rPr>
          <w:rFonts w:ascii="Times New Roman" w:hAnsi="Times New Roman"/>
          <w:i/>
          <w:kern w:val="0"/>
          <w:sz w:val="22"/>
        </w:rPr>
        <w:t xml:space="preserve">We propose to consider </w:t>
      </w:r>
      <w:r>
        <w:rPr>
          <w:rFonts w:ascii="Times New Roman" w:hAnsi="Times New Roman" w:hint="eastAsia"/>
          <w:i/>
          <w:kern w:val="0"/>
          <w:sz w:val="22"/>
        </w:rPr>
        <w:t xml:space="preserve">RB-interlaced PUCCH </w:t>
      </w:r>
      <w:r w:rsidR="00F93A67">
        <w:rPr>
          <w:rFonts w:ascii="Times New Roman" w:hAnsi="Times New Roman"/>
          <w:i/>
          <w:kern w:val="0"/>
          <w:sz w:val="22"/>
        </w:rPr>
        <w:t xml:space="preserve">in </w:t>
      </w:r>
      <w:r>
        <w:rPr>
          <w:rFonts w:ascii="Times New Roman" w:hAnsi="Times New Roman" w:hint="eastAsia"/>
          <w:i/>
          <w:kern w:val="0"/>
          <w:sz w:val="22"/>
        </w:rPr>
        <w:t xml:space="preserve">which </w:t>
      </w:r>
      <w:r w:rsidR="00C81530" w:rsidRPr="00C81530">
        <w:rPr>
          <w:rFonts w:ascii="Times New Roman" w:hAnsi="Times New Roman"/>
          <w:i/>
          <w:kern w:val="0"/>
          <w:sz w:val="22"/>
        </w:rPr>
        <w:t xml:space="preserve">different UEs can </w:t>
      </w:r>
      <w:r w:rsidR="00A63A67">
        <w:rPr>
          <w:rFonts w:ascii="Times New Roman" w:hAnsi="Times New Roman" w:hint="eastAsia"/>
          <w:i/>
          <w:kern w:val="0"/>
          <w:sz w:val="22"/>
        </w:rPr>
        <w:t>be</w:t>
      </w:r>
      <w:r w:rsidR="00C81530" w:rsidRPr="00C81530">
        <w:rPr>
          <w:rFonts w:ascii="Times New Roman" w:hAnsi="Times New Roman"/>
          <w:i/>
          <w:kern w:val="0"/>
          <w:sz w:val="22"/>
        </w:rPr>
        <w:t xml:space="preserve"> multiplex</w:t>
      </w:r>
      <w:r w:rsidR="00A63A67">
        <w:rPr>
          <w:rFonts w:ascii="Times New Roman" w:hAnsi="Times New Roman" w:hint="eastAsia"/>
          <w:i/>
          <w:kern w:val="0"/>
          <w:sz w:val="22"/>
        </w:rPr>
        <w:t>ed</w:t>
      </w:r>
      <w:r w:rsidR="00C81530" w:rsidRPr="00C81530">
        <w:rPr>
          <w:rFonts w:ascii="Times New Roman" w:hAnsi="Times New Roman"/>
          <w:i/>
          <w:kern w:val="0"/>
          <w:sz w:val="22"/>
        </w:rPr>
        <w:t xml:space="preserve"> within one interlaced </w:t>
      </w:r>
      <w:r w:rsidR="00A63A67">
        <w:rPr>
          <w:rFonts w:ascii="Times New Roman" w:hAnsi="Times New Roman" w:hint="eastAsia"/>
          <w:i/>
          <w:kern w:val="0"/>
          <w:sz w:val="22"/>
        </w:rPr>
        <w:t xml:space="preserve">RBs </w:t>
      </w:r>
      <w:r w:rsidR="00C81530" w:rsidRPr="00C81530">
        <w:rPr>
          <w:rFonts w:ascii="Times New Roman" w:hAnsi="Times New Roman"/>
          <w:i/>
          <w:kern w:val="0"/>
          <w:sz w:val="22"/>
        </w:rPr>
        <w:t>in the frequency domain.</w:t>
      </w:r>
    </w:p>
    <w:p w14:paraId="07B83A50" w14:textId="7DFDC72B" w:rsidR="00C81530" w:rsidRDefault="00697746" w:rsidP="00837442">
      <w:pPr>
        <w:pStyle w:val="a9"/>
        <w:numPr>
          <w:ilvl w:val="1"/>
          <w:numId w:val="15"/>
        </w:numPr>
        <w:wordWrap/>
        <w:spacing w:after="120" w:line="276" w:lineRule="auto"/>
        <w:ind w:leftChars="0" w:left="851"/>
        <w:rPr>
          <w:rFonts w:ascii="Times New Roman" w:hAnsi="Times New Roman"/>
          <w:i/>
          <w:kern w:val="0"/>
          <w:sz w:val="22"/>
        </w:rPr>
      </w:pPr>
      <w:r>
        <w:rPr>
          <w:rFonts w:ascii="Times New Roman" w:hAnsi="Times New Roman"/>
          <w:i/>
          <w:kern w:val="0"/>
          <w:sz w:val="22"/>
        </w:rPr>
        <w:t xml:space="preserve">The extension </w:t>
      </w:r>
      <w:r w:rsidR="00933CA0">
        <w:rPr>
          <w:rFonts w:ascii="Times New Roman" w:hAnsi="Times New Roman"/>
          <w:i/>
          <w:kern w:val="0"/>
          <w:sz w:val="22"/>
        </w:rPr>
        <w:t xml:space="preserve">of </w:t>
      </w:r>
      <w:r w:rsidR="00933CA0" w:rsidRPr="00C81530">
        <w:rPr>
          <w:rFonts w:ascii="Times New Roman" w:hAnsi="Times New Roman"/>
          <w:i/>
          <w:kern w:val="0"/>
          <w:sz w:val="22"/>
        </w:rPr>
        <w:t>sequence</w:t>
      </w:r>
      <w:r w:rsidR="009D26B5">
        <w:rPr>
          <w:rFonts w:ascii="Times New Roman" w:hAnsi="Times New Roman"/>
          <w:i/>
          <w:kern w:val="0"/>
          <w:sz w:val="22"/>
        </w:rPr>
        <w:t>-</w:t>
      </w:r>
      <w:r w:rsidR="00933CA0" w:rsidRPr="00C81530">
        <w:rPr>
          <w:rFonts w:ascii="Times New Roman" w:hAnsi="Times New Roman"/>
          <w:i/>
          <w:kern w:val="0"/>
          <w:sz w:val="22"/>
        </w:rPr>
        <w:t>based PUCCH format 0 and 1</w:t>
      </w:r>
      <w:r w:rsidR="00933CA0">
        <w:rPr>
          <w:rFonts w:ascii="Times New Roman" w:hAnsi="Times New Roman"/>
          <w:i/>
          <w:kern w:val="0"/>
          <w:sz w:val="22"/>
        </w:rPr>
        <w:t xml:space="preserve"> to</w:t>
      </w:r>
      <w:r>
        <w:rPr>
          <w:rFonts w:ascii="Times New Roman" w:hAnsi="Times New Roman"/>
          <w:i/>
          <w:kern w:val="0"/>
          <w:sz w:val="22"/>
        </w:rPr>
        <w:t xml:space="preserve"> </w:t>
      </w:r>
      <w:r w:rsidR="00C81530" w:rsidRPr="00C81530">
        <w:rPr>
          <w:rFonts w:ascii="Times New Roman" w:hAnsi="Times New Roman"/>
          <w:i/>
          <w:kern w:val="0"/>
          <w:sz w:val="22"/>
        </w:rPr>
        <w:t xml:space="preserve">the RB-interlaced structure should be </w:t>
      </w:r>
      <w:r w:rsidR="00933CA0">
        <w:rPr>
          <w:rFonts w:ascii="Times New Roman" w:hAnsi="Times New Roman"/>
          <w:i/>
          <w:kern w:val="0"/>
          <w:sz w:val="22"/>
        </w:rPr>
        <w:t xml:space="preserve">considered and </w:t>
      </w:r>
      <w:r>
        <w:rPr>
          <w:rFonts w:ascii="Times New Roman" w:hAnsi="Times New Roman"/>
          <w:i/>
          <w:kern w:val="0"/>
          <w:sz w:val="22"/>
        </w:rPr>
        <w:t>designed</w:t>
      </w:r>
      <w:r w:rsidR="00C81530" w:rsidRPr="00C81530">
        <w:rPr>
          <w:rFonts w:ascii="Times New Roman" w:hAnsi="Times New Roman"/>
          <w:i/>
          <w:kern w:val="0"/>
          <w:sz w:val="22"/>
        </w:rPr>
        <w:t xml:space="preserve"> to </w:t>
      </w:r>
      <w:r w:rsidR="00A63A67">
        <w:rPr>
          <w:rFonts w:ascii="Times New Roman" w:hAnsi="Times New Roman" w:hint="eastAsia"/>
          <w:i/>
          <w:kern w:val="0"/>
          <w:sz w:val="22"/>
        </w:rPr>
        <w:t>maintain low</w:t>
      </w:r>
      <w:r w:rsidR="00C81530" w:rsidRPr="00C81530">
        <w:rPr>
          <w:rFonts w:ascii="Times New Roman" w:hAnsi="Times New Roman"/>
          <w:i/>
          <w:kern w:val="0"/>
          <w:sz w:val="22"/>
        </w:rPr>
        <w:t xml:space="preserve"> PAPR/CM attribute</w:t>
      </w:r>
      <w:r w:rsidR="00A63A67">
        <w:rPr>
          <w:rFonts w:ascii="Times New Roman" w:hAnsi="Times New Roman" w:hint="eastAsia"/>
          <w:i/>
          <w:kern w:val="0"/>
          <w:sz w:val="22"/>
        </w:rPr>
        <w:t>s</w:t>
      </w:r>
      <w:r w:rsidR="00C81530" w:rsidRPr="00C81530">
        <w:rPr>
          <w:rFonts w:ascii="Times New Roman" w:hAnsi="Times New Roman"/>
          <w:i/>
          <w:kern w:val="0"/>
          <w:sz w:val="22"/>
        </w:rPr>
        <w:t xml:space="preserve"> </w:t>
      </w:r>
      <w:r w:rsidR="00A63A67">
        <w:rPr>
          <w:rFonts w:ascii="Times New Roman" w:hAnsi="Times New Roman" w:hint="eastAsia"/>
          <w:i/>
          <w:kern w:val="0"/>
          <w:sz w:val="22"/>
        </w:rPr>
        <w:t xml:space="preserve">in the case of </w:t>
      </w:r>
      <w:r w:rsidR="00C81530" w:rsidRPr="00C81530">
        <w:rPr>
          <w:rFonts w:ascii="Times New Roman" w:hAnsi="Times New Roman"/>
          <w:i/>
          <w:kern w:val="0"/>
          <w:sz w:val="22"/>
        </w:rPr>
        <w:t>interlaced</w:t>
      </w:r>
      <w:r w:rsidR="00A63A67">
        <w:rPr>
          <w:rFonts w:ascii="Times New Roman" w:hAnsi="Times New Roman" w:hint="eastAsia"/>
          <w:i/>
          <w:kern w:val="0"/>
          <w:sz w:val="22"/>
        </w:rPr>
        <w:t xml:space="preserve"> RBs and UE multiplexing</w:t>
      </w:r>
      <w:r w:rsidR="00C81530">
        <w:rPr>
          <w:rFonts w:ascii="Times New Roman" w:hAnsi="Times New Roman"/>
          <w:i/>
          <w:kern w:val="0"/>
          <w:sz w:val="22"/>
        </w:rPr>
        <w:t>.</w:t>
      </w:r>
    </w:p>
    <w:p w14:paraId="4FD98908" w14:textId="676AEAEB" w:rsidR="00E17590" w:rsidRDefault="00E17590" w:rsidP="00D12587">
      <w:pPr>
        <w:wordWrap/>
        <w:spacing w:after="120" w:line="276" w:lineRule="auto"/>
        <w:rPr>
          <w:rFonts w:ascii="Times New Roman" w:hAnsi="Times New Roman"/>
          <w:b/>
          <w:i/>
          <w:kern w:val="0"/>
          <w:sz w:val="22"/>
          <w:u w:val="single"/>
        </w:rPr>
      </w:pPr>
      <w:r w:rsidRPr="00E17590">
        <w:rPr>
          <w:rFonts w:ascii="Times New Roman" w:hAnsi="Times New Roman" w:hint="eastAsia"/>
          <w:b/>
          <w:i/>
          <w:kern w:val="0"/>
          <w:sz w:val="22"/>
          <w:u w:val="single"/>
        </w:rPr>
        <w:t>PRACH Enhancement</w:t>
      </w:r>
    </w:p>
    <w:p w14:paraId="5CEB8AA3" w14:textId="575EA73C" w:rsidR="00E17590" w:rsidRPr="00E17590" w:rsidRDefault="00697746" w:rsidP="00E17590">
      <w:pPr>
        <w:wordWrap/>
        <w:spacing w:after="120" w:line="276" w:lineRule="auto"/>
        <w:rPr>
          <w:rFonts w:ascii="Times New Roman" w:hAnsi="Times New Roman"/>
          <w:kern w:val="0"/>
          <w:sz w:val="22"/>
        </w:rPr>
      </w:pPr>
      <w:r>
        <w:rPr>
          <w:rFonts w:ascii="Times New Roman" w:hAnsi="Times New Roman"/>
          <w:kern w:val="0"/>
          <w:sz w:val="22"/>
        </w:rPr>
        <w:t>During study item phase,</w:t>
      </w:r>
      <w:r w:rsidR="00E17590" w:rsidRPr="00E17590">
        <w:rPr>
          <w:rFonts w:ascii="Times New Roman" w:hAnsi="Times New Roman"/>
          <w:kern w:val="0"/>
          <w:sz w:val="22"/>
        </w:rPr>
        <w:t xml:space="preserve"> it was captured in the TR 38.889 </w:t>
      </w:r>
      <w:r>
        <w:rPr>
          <w:rFonts w:ascii="Times New Roman" w:hAnsi="Times New Roman"/>
          <w:kern w:val="0"/>
          <w:sz w:val="22"/>
        </w:rPr>
        <w:t xml:space="preserve">[1] </w:t>
      </w:r>
      <w:r w:rsidR="00E17590" w:rsidRPr="00E17590">
        <w:rPr>
          <w:rFonts w:ascii="Times New Roman" w:hAnsi="Times New Roman"/>
          <w:kern w:val="0"/>
          <w:sz w:val="22"/>
        </w:rPr>
        <w:t xml:space="preserve">that multiple PRACH resources across multiple </w:t>
      </w:r>
      <w:r w:rsidR="00E17590" w:rsidRPr="00E17590">
        <w:rPr>
          <w:rFonts w:ascii="Times New Roman" w:hAnsi="Times New Roman"/>
          <w:kern w:val="0"/>
          <w:sz w:val="22"/>
        </w:rPr>
        <w:lastRenderedPageBreak/>
        <w:t xml:space="preserve">LBT sub-bands/carriers can be configured for both contention-free and contention-based RA to provide the flexibility in NR-U as frequency domain enhancement for PRACH transmission. In addition, depending on LBT outcome on multiple LBT sub-bands/carriers, if LBT is successful on the multiple LBT sub-band/carriers, it seems beneficial that the only one of multiple PRACH resources is allowed to transmit from the perspective of resource utilization and avoiding collision between different channels of different UEs. As the rule to select one of multiple PRACH resources, several methods such as based on the lowest BWP index, </w:t>
      </w:r>
      <w:proofErr w:type="spellStart"/>
      <w:r w:rsidR="00E17590" w:rsidRPr="00E17590">
        <w:rPr>
          <w:rFonts w:ascii="Times New Roman" w:hAnsi="Times New Roman"/>
          <w:kern w:val="0"/>
          <w:sz w:val="22"/>
        </w:rPr>
        <w:t>Pcell</w:t>
      </w:r>
      <w:proofErr w:type="spellEnd"/>
      <w:r w:rsidR="00E17590" w:rsidRPr="00E17590">
        <w:rPr>
          <w:rFonts w:ascii="Times New Roman" w:hAnsi="Times New Roman"/>
          <w:kern w:val="0"/>
          <w:sz w:val="22"/>
        </w:rPr>
        <w:t xml:space="preserve"> or </w:t>
      </w:r>
      <w:proofErr w:type="spellStart"/>
      <w:r w:rsidR="00E17590" w:rsidRPr="00E17590">
        <w:rPr>
          <w:rFonts w:ascii="Times New Roman" w:hAnsi="Times New Roman"/>
          <w:kern w:val="0"/>
          <w:sz w:val="22"/>
        </w:rPr>
        <w:t>pScell</w:t>
      </w:r>
      <w:proofErr w:type="spellEnd"/>
      <w:r w:rsidR="00E17590" w:rsidRPr="00E17590">
        <w:rPr>
          <w:rFonts w:ascii="Times New Roman" w:hAnsi="Times New Roman"/>
          <w:kern w:val="0"/>
          <w:sz w:val="22"/>
        </w:rPr>
        <w:t xml:space="preserve"> priority and the lowest serving cell index can be considered and it should</w:t>
      </w:r>
      <w:r>
        <w:rPr>
          <w:rFonts w:ascii="Times New Roman" w:hAnsi="Times New Roman"/>
          <w:kern w:val="0"/>
          <w:sz w:val="22"/>
        </w:rPr>
        <w:t xml:space="preserve"> be further investigated under this </w:t>
      </w:r>
      <w:r>
        <w:rPr>
          <w:rFonts w:ascii="Times New Roman" w:hAnsi="Times New Roman" w:hint="eastAsia"/>
          <w:kern w:val="0"/>
          <w:sz w:val="22"/>
        </w:rPr>
        <w:t>NR-</w:t>
      </w:r>
      <w:r>
        <w:rPr>
          <w:rFonts w:ascii="Times New Roman" w:hAnsi="Times New Roman"/>
          <w:kern w:val="0"/>
          <w:sz w:val="22"/>
        </w:rPr>
        <w:t xml:space="preserve">U </w:t>
      </w:r>
      <w:r w:rsidR="00E17590" w:rsidRPr="00E17590">
        <w:rPr>
          <w:rFonts w:ascii="Times New Roman" w:hAnsi="Times New Roman"/>
          <w:kern w:val="0"/>
          <w:sz w:val="22"/>
        </w:rPr>
        <w:t>WI phase.</w:t>
      </w:r>
    </w:p>
    <w:p w14:paraId="0BC3329C" w14:textId="4EBC5121" w:rsidR="00E17590" w:rsidRDefault="00697746" w:rsidP="00E17590">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w:t>
      </w:r>
      <w:r w:rsidR="00E17590">
        <w:rPr>
          <w:rFonts w:ascii="Times New Roman" w:hAnsi="Times New Roman"/>
          <w:i/>
          <w:kern w:val="0"/>
          <w:sz w:val="22"/>
        </w:rPr>
        <w:t xml:space="preserve"> 3</w:t>
      </w:r>
      <w:r w:rsidR="00E17590" w:rsidRPr="00E17590">
        <w:rPr>
          <w:rFonts w:ascii="Times New Roman" w:hAnsi="Times New Roman"/>
          <w:i/>
          <w:kern w:val="0"/>
          <w:sz w:val="22"/>
        </w:rPr>
        <w:t xml:space="preserve">: Depending on LBT outcome on multiple LBT sub-bands/carriers, if LBT is successful on the multiple LBT sub-band/carriers, it </w:t>
      </w:r>
      <w:r>
        <w:rPr>
          <w:rFonts w:ascii="Times New Roman" w:hAnsi="Times New Roman"/>
          <w:i/>
          <w:kern w:val="0"/>
          <w:sz w:val="22"/>
        </w:rPr>
        <w:t xml:space="preserve">seems </w:t>
      </w:r>
      <w:r w:rsidR="00E17590" w:rsidRPr="00E17590">
        <w:rPr>
          <w:rFonts w:ascii="Times New Roman" w:hAnsi="Times New Roman"/>
          <w:i/>
          <w:kern w:val="0"/>
          <w:sz w:val="22"/>
        </w:rPr>
        <w:t>beneficial that the only one of multiple PRACH resources is allowed to transmit from the perspective of resource utilization and avoiding collision between different channels of different UEs</w:t>
      </w:r>
    </w:p>
    <w:p w14:paraId="4A019FB5" w14:textId="77777777" w:rsidR="00A17BD8" w:rsidRPr="00A17BD8" w:rsidRDefault="00A17BD8" w:rsidP="00A17BD8">
      <w:pPr>
        <w:wordWrap/>
        <w:spacing w:after="120" w:line="276" w:lineRule="auto"/>
        <w:rPr>
          <w:rFonts w:ascii="Times New Roman" w:hAnsi="Times New Roman"/>
          <w:i/>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6A19BBEF" w14:textId="3BE74CFC" w:rsidR="006A10C5" w:rsidRDefault="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have </w:t>
      </w:r>
      <w:r w:rsidR="0009471D">
        <w:rPr>
          <w:rFonts w:ascii="Times New Roman" w:hAnsi="Times New Roman"/>
          <w:kern w:val="0"/>
          <w:sz w:val="22"/>
        </w:rPr>
        <w:t xml:space="preserve">discussed </w:t>
      </w:r>
      <w:r w:rsidR="00C81530">
        <w:rPr>
          <w:rFonts w:ascii="Times New Roman" w:hAnsi="Times New Roman"/>
          <w:kern w:val="0"/>
          <w:sz w:val="22"/>
        </w:rPr>
        <w:t xml:space="preserve">UL channel </w:t>
      </w:r>
      <w:r w:rsidR="00D435C5">
        <w:rPr>
          <w:rFonts w:ascii="Times New Roman" w:hAnsi="Times New Roman"/>
          <w:kern w:val="0"/>
          <w:sz w:val="22"/>
        </w:rPr>
        <w:t xml:space="preserve">design for </w:t>
      </w:r>
      <w:r w:rsidR="00D435C5">
        <w:rPr>
          <w:rFonts w:ascii="Times New Roman" w:hAnsi="Times New Roman" w:hint="eastAsia"/>
          <w:kern w:val="0"/>
          <w:sz w:val="22"/>
        </w:rPr>
        <w:t>NR-</w:t>
      </w:r>
      <w:r w:rsidR="00D435C5">
        <w:rPr>
          <w:rFonts w:ascii="Times New Roman" w:hAnsi="Times New Roman"/>
          <w:kern w:val="0"/>
          <w:sz w:val="22"/>
        </w:rPr>
        <w:t xml:space="preserve">U operation and </w:t>
      </w:r>
      <w:r w:rsidR="00C81530">
        <w:rPr>
          <w:rFonts w:ascii="Times New Roman" w:hAnsi="Times New Roman"/>
          <w:kern w:val="0"/>
          <w:sz w:val="22"/>
        </w:rPr>
        <w:t>w</w:t>
      </w:r>
      <w:r w:rsidR="0009471D">
        <w:rPr>
          <w:rFonts w:ascii="Times New Roman" w:hAnsi="Times New Roman"/>
          <w:kern w:val="0"/>
          <w:sz w:val="22"/>
        </w:rPr>
        <w:t xml:space="preserve">e summarize our view as </w:t>
      </w:r>
      <w:r w:rsidR="00566226">
        <w:rPr>
          <w:rFonts w:ascii="Times New Roman" w:hAnsi="Times New Roman"/>
          <w:kern w:val="0"/>
          <w:sz w:val="22"/>
        </w:rPr>
        <w:t>follows.</w:t>
      </w:r>
      <w:r w:rsidR="0009471D">
        <w:rPr>
          <w:rFonts w:ascii="Times New Roman" w:hAnsi="Times New Roman"/>
          <w:kern w:val="0"/>
          <w:sz w:val="22"/>
        </w:rPr>
        <w:t xml:space="preserve"> </w:t>
      </w:r>
    </w:p>
    <w:p w14:paraId="39AFE753" w14:textId="77777777" w:rsidR="00837442" w:rsidRDefault="00837442" w:rsidP="00837442">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hint="eastAsia"/>
          <w:i/>
          <w:kern w:val="0"/>
          <w:sz w:val="22"/>
        </w:rPr>
        <w:t>Proposal</w:t>
      </w:r>
      <w:r>
        <w:rPr>
          <w:rFonts w:ascii="Times New Roman" w:hAnsi="Times New Roman"/>
          <w:i/>
          <w:kern w:val="0"/>
          <w:sz w:val="22"/>
        </w:rPr>
        <w:t xml:space="preserve"> </w:t>
      </w:r>
      <w:r>
        <w:rPr>
          <w:rFonts w:ascii="Times New Roman" w:hAnsi="Times New Roman" w:hint="eastAsia"/>
          <w:i/>
          <w:kern w:val="0"/>
          <w:sz w:val="22"/>
        </w:rPr>
        <w:t xml:space="preserve">1: </w:t>
      </w:r>
      <w:r>
        <w:rPr>
          <w:rFonts w:ascii="Times New Roman" w:hAnsi="Times New Roman"/>
          <w:i/>
          <w:kern w:val="0"/>
          <w:sz w:val="22"/>
        </w:rPr>
        <w:t xml:space="preserve">We propose that </w:t>
      </w:r>
      <w:r w:rsidRPr="00C81530">
        <w:rPr>
          <w:rFonts w:ascii="Times New Roman" w:hAnsi="Times New Roman"/>
          <w:i/>
          <w:kern w:val="0"/>
          <w:sz w:val="22"/>
        </w:rPr>
        <w:t xml:space="preserve">RB-interlaced design </w:t>
      </w:r>
      <w:r>
        <w:rPr>
          <w:rFonts w:ascii="Times New Roman" w:hAnsi="Times New Roman"/>
          <w:i/>
          <w:kern w:val="0"/>
          <w:sz w:val="22"/>
        </w:rPr>
        <w:t xml:space="preserve">is </w:t>
      </w:r>
      <w:r w:rsidRPr="00C81530">
        <w:rPr>
          <w:rFonts w:ascii="Times New Roman" w:hAnsi="Times New Roman"/>
          <w:i/>
          <w:kern w:val="0"/>
          <w:sz w:val="22"/>
        </w:rPr>
        <w:t xml:space="preserve">applied to </w:t>
      </w:r>
      <w:r w:rsidRPr="00C81530">
        <w:rPr>
          <w:rFonts w:ascii="Times New Roman" w:hAnsi="Times New Roman" w:hint="eastAsia"/>
          <w:i/>
          <w:kern w:val="0"/>
          <w:sz w:val="22"/>
        </w:rPr>
        <w:t>P</w:t>
      </w:r>
      <w:r w:rsidRPr="00C81530">
        <w:rPr>
          <w:rFonts w:ascii="Times New Roman" w:hAnsi="Times New Roman"/>
          <w:i/>
          <w:kern w:val="0"/>
          <w:sz w:val="22"/>
        </w:rPr>
        <w:t xml:space="preserve">USCH, PUCCH and PRACH </w:t>
      </w:r>
      <w:r>
        <w:rPr>
          <w:rFonts w:ascii="Times New Roman" w:hAnsi="Times New Roman"/>
          <w:i/>
          <w:kern w:val="0"/>
          <w:sz w:val="22"/>
        </w:rPr>
        <w:t xml:space="preserve">with the same numerology </w:t>
      </w:r>
      <w:r w:rsidRPr="00C81530">
        <w:rPr>
          <w:rFonts w:ascii="Times New Roman" w:hAnsi="Times New Roman"/>
          <w:i/>
          <w:kern w:val="0"/>
          <w:sz w:val="22"/>
        </w:rPr>
        <w:t xml:space="preserve">considering </w:t>
      </w:r>
      <w:r>
        <w:rPr>
          <w:rFonts w:ascii="Times New Roman" w:hAnsi="Times New Roman" w:hint="eastAsia"/>
          <w:i/>
          <w:kern w:val="0"/>
          <w:sz w:val="22"/>
        </w:rPr>
        <w:t xml:space="preserve">UL channel multiplexing in the </w:t>
      </w:r>
      <w:r w:rsidRPr="00C81530">
        <w:rPr>
          <w:rFonts w:ascii="Times New Roman" w:hAnsi="Times New Roman" w:hint="eastAsia"/>
          <w:i/>
          <w:kern w:val="0"/>
          <w:sz w:val="22"/>
        </w:rPr>
        <w:t>F</w:t>
      </w:r>
      <w:r w:rsidRPr="00C81530">
        <w:rPr>
          <w:rFonts w:ascii="Times New Roman" w:hAnsi="Times New Roman"/>
          <w:i/>
          <w:kern w:val="0"/>
          <w:sz w:val="22"/>
        </w:rPr>
        <w:t xml:space="preserve">DM </w:t>
      </w:r>
      <w:r>
        <w:rPr>
          <w:rFonts w:ascii="Times New Roman" w:hAnsi="Times New Roman" w:hint="eastAsia"/>
          <w:i/>
          <w:kern w:val="0"/>
          <w:sz w:val="22"/>
        </w:rPr>
        <w:t>manner</w:t>
      </w:r>
      <w:r w:rsidRPr="00C81530">
        <w:rPr>
          <w:rFonts w:ascii="Times New Roman" w:hAnsi="Times New Roman"/>
          <w:i/>
          <w:kern w:val="0"/>
          <w:sz w:val="22"/>
        </w:rPr>
        <w:t xml:space="preserve"> and RB-interlaced structure for PUCCH and </w:t>
      </w:r>
      <w:r w:rsidRPr="00C81530">
        <w:rPr>
          <w:rFonts w:ascii="Times New Roman" w:hAnsi="Times New Roman" w:hint="eastAsia"/>
          <w:i/>
          <w:kern w:val="0"/>
          <w:sz w:val="22"/>
        </w:rPr>
        <w:t>P</w:t>
      </w:r>
      <w:r w:rsidRPr="00C81530">
        <w:rPr>
          <w:rFonts w:ascii="Times New Roman" w:hAnsi="Times New Roman"/>
          <w:i/>
          <w:kern w:val="0"/>
          <w:sz w:val="22"/>
        </w:rPr>
        <w:t>USCH should be designed in a unit of 20MHz.</w:t>
      </w:r>
    </w:p>
    <w:p w14:paraId="4A93A771" w14:textId="77777777" w:rsidR="00837442" w:rsidRPr="00C81530" w:rsidRDefault="00837442" w:rsidP="00837442">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w:t>
      </w:r>
      <w:r w:rsidRPr="00C81530">
        <w:rPr>
          <w:rFonts w:ascii="Times New Roman" w:hAnsi="Times New Roman"/>
          <w:i/>
          <w:kern w:val="0"/>
          <w:sz w:val="22"/>
        </w:rPr>
        <w:t xml:space="preserve"> 2: </w:t>
      </w:r>
    </w:p>
    <w:p w14:paraId="1D8B7E28" w14:textId="09080B55" w:rsidR="00837442" w:rsidRPr="00C81530" w:rsidRDefault="00837442" w:rsidP="00837442">
      <w:pPr>
        <w:pStyle w:val="a9"/>
        <w:numPr>
          <w:ilvl w:val="1"/>
          <w:numId w:val="15"/>
        </w:numPr>
        <w:wordWrap/>
        <w:spacing w:after="120" w:line="276" w:lineRule="auto"/>
        <w:ind w:leftChars="0" w:left="851"/>
        <w:rPr>
          <w:rFonts w:ascii="Times New Roman" w:hAnsi="Times New Roman"/>
          <w:i/>
          <w:kern w:val="0"/>
          <w:sz w:val="22"/>
        </w:rPr>
      </w:pPr>
      <w:r>
        <w:rPr>
          <w:rFonts w:ascii="Times New Roman" w:hAnsi="Times New Roman"/>
          <w:i/>
          <w:kern w:val="0"/>
          <w:sz w:val="22"/>
        </w:rPr>
        <w:t xml:space="preserve">We propose to consider </w:t>
      </w:r>
      <w:r>
        <w:rPr>
          <w:rFonts w:ascii="Times New Roman" w:hAnsi="Times New Roman" w:hint="eastAsia"/>
          <w:i/>
          <w:kern w:val="0"/>
          <w:sz w:val="22"/>
        </w:rPr>
        <w:t xml:space="preserve">RB-interlaced PUCCH </w:t>
      </w:r>
      <w:r w:rsidR="009D26B5">
        <w:rPr>
          <w:rFonts w:ascii="Times New Roman" w:hAnsi="Times New Roman"/>
          <w:i/>
          <w:kern w:val="0"/>
          <w:sz w:val="22"/>
        </w:rPr>
        <w:t xml:space="preserve">in </w:t>
      </w:r>
      <w:r>
        <w:rPr>
          <w:rFonts w:ascii="Times New Roman" w:hAnsi="Times New Roman" w:hint="eastAsia"/>
          <w:i/>
          <w:kern w:val="0"/>
          <w:sz w:val="22"/>
        </w:rPr>
        <w:t xml:space="preserve">which </w:t>
      </w:r>
      <w:r w:rsidRPr="00C81530">
        <w:rPr>
          <w:rFonts w:ascii="Times New Roman" w:hAnsi="Times New Roman"/>
          <w:i/>
          <w:kern w:val="0"/>
          <w:sz w:val="22"/>
        </w:rPr>
        <w:t xml:space="preserve">different UEs can </w:t>
      </w:r>
      <w:r>
        <w:rPr>
          <w:rFonts w:ascii="Times New Roman" w:hAnsi="Times New Roman" w:hint="eastAsia"/>
          <w:i/>
          <w:kern w:val="0"/>
          <w:sz w:val="22"/>
        </w:rPr>
        <w:t>be</w:t>
      </w:r>
      <w:r w:rsidRPr="00C81530">
        <w:rPr>
          <w:rFonts w:ascii="Times New Roman" w:hAnsi="Times New Roman"/>
          <w:i/>
          <w:kern w:val="0"/>
          <w:sz w:val="22"/>
        </w:rPr>
        <w:t xml:space="preserve"> multiplex</w:t>
      </w:r>
      <w:r>
        <w:rPr>
          <w:rFonts w:ascii="Times New Roman" w:hAnsi="Times New Roman" w:hint="eastAsia"/>
          <w:i/>
          <w:kern w:val="0"/>
          <w:sz w:val="22"/>
        </w:rPr>
        <w:t>ed</w:t>
      </w:r>
      <w:r w:rsidRPr="00C81530">
        <w:rPr>
          <w:rFonts w:ascii="Times New Roman" w:hAnsi="Times New Roman"/>
          <w:i/>
          <w:kern w:val="0"/>
          <w:sz w:val="22"/>
        </w:rPr>
        <w:t xml:space="preserve"> within one interlaced </w:t>
      </w:r>
      <w:r>
        <w:rPr>
          <w:rFonts w:ascii="Times New Roman" w:hAnsi="Times New Roman" w:hint="eastAsia"/>
          <w:i/>
          <w:kern w:val="0"/>
          <w:sz w:val="22"/>
        </w:rPr>
        <w:t xml:space="preserve">RBs </w:t>
      </w:r>
      <w:r w:rsidRPr="00C81530">
        <w:rPr>
          <w:rFonts w:ascii="Times New Roman" w:hAnsi="Times New Roman"/>
          <w:i/>
          <w:kern w:val="0"/>
          <w:sz w:val="22"/>
        </w:rPr>
        <w:t>in the frequency domain.</w:t>
      </w:r>
    </w:p>
    <w:p w14:paraId="353E275A" w14:textId="77777777" w:rsidR="009D26B5" w:rsidRDefault="009D26B5" w:rsidP="009D26B5">
      <w:pPr>
        <w:pStyle w:val="a9"/>
        <w:numPr>
          <w:ilvl w:val="1"/>
          <w:numId w:val="15"/>
        </w:numPr>
        <w:wordWrap/>
        <w:spacing w:after="120" w:line="276" w:lineRule="auto"/>
        <w:ind w:leftChars="0" w:left="851"/>
        <w:rPr>
          <w:rFonts w:ascii="Times New Roman" w:hAnsi="Times New Roman"/>
          <w:i/>
          <w:kern w:val="0"/>
          <w:sz w:val="22"/>
        </w:rPr>
      </w:pPr>
      <w:r>
        <w:rPr>
          <w:rFonts w:ascii="Times New Roman" w:hAnsi="Times New Roman"/>
          <w:i/>
          <w:kern w:val="0"/>
          <w:sz w:val="22"/>
        </w:rPr>
        <w:t xml:space="preserve">The extension of </w:t>
      </w:r>
      <w:r w:rsidRPr="00C81530">
        <w:rPr>
          <w:rFonts w:ascii="Times New Roman" w:hAnsi="Times New Roman"/>
          <w:i/>
          <w:kern w:val="0"/>
          <w:sz w:val="22"/>
        </w:rPr>
        <w:t>sequence</w:t>
      </w:r>
      <w:r>
        <w:rPr>
          <w:rFonts w:ascii="Times New Roman" w:hAnsi="Times New Roman"/>
          <w:i/>
          <w:kern w:val="0"/>
          <w:sz w:val="22"/>
        </w:rPr>
        <w:t>-</w:t>
      </w:r>
      <w:r w:rsidRPr="00C81530">
        <w:rPr>
          <w:rFonts w:ascii="Times New Roman" w:hAnsi="Times New Roman"/>
          <w:i/>
          <w:kern w:val="0"/>
          <w:sz w:val="22"/>
        </w:rPr>
        <w:t>based PUCCH format 0 and 1</w:t>
      </w:r>
      <w:r>
        <w:rPr>
          <w:rFonts w:ascii="Times New Roman" w:hAnsi="Times New Roman"/>
          <w:i/>
          <w:kern w:val="0"/>
          <w:sz w:val="22"/>
        </w:rPr>
        <w:t xml:space="preserve"> to </w:t>
      </w:r>
      <w:r w:rsidRPr="00C81530">
        <w:rPr>
          <w:rFonts w:ascii="Times New Roman" w:hAnsi="Times New Roman"/>
          <w:i/>
          <w:kern w:val="0"/>
          <w:sz w:val="22"/>
        </w:rPr>
        <w:t xml:space="preserve">the RB-interlaced structure should be </w:t>
      </w:r>
      <w:r>
        <w:rPr>
          <w:rFonts w:ascii="Times New Roman" w:hAnsi="Times New Roman"/>
          <w:i/>
          <w:kern w:val="0"/>
          <w:sz w:val="22"/>
        </w:rPr>
        <w:t>considered and designed</w:t>
      </w:r>
      <w:r w:rsidRPr="00C81530">
        <w:rPr>
          <w:rFonts w:ascii="Times New Roman" w:hAnsi="Times New Roman"/>
          <w:i/>
          <w:kern w:val="0"/>
          <w:sz w:val="22"/>
        </w:rPr>
        <w:t xml:space="preserve"> to </w:t>
      </w:r>
      <w:r>
        <w:rPr>
          <w:rFonts w:ascii="Times New Roman" w:hAnsi="Times New Roman" w:hint="eastAsia"/>
          <w:i/>
          <w:kern w:val="0"/>
          <w:sz w:val="22"/>
        </w:rPr>
        <w:t>maintain low</w:t>
      </w:r>
      <w:r w:rsidRPr="00C81530">
        <w:rPr>
          <w:rFonts w:ascii="Times New Roman" w:hAnsi="Times New Roman"/>
          <w:i/>
          <w:kern w:val="0"/>
          <w:sz w:val="22"/>
        </w:rPr>
        <w:t xml:space="preserve"> PAPR/CM attribute</w:t>
      </w:r>
      <w:r>
        <w:rPr>
          <w:rFonts w:ascii="Times New Roman" w:hAnsi="Times New Roman" w:hint="eastAsia"/>
          <w:i/>
          <w:kern w:val="0"/>
          <w:sz w:val="22"/>
        </w:rPr>
        <w:t>s</w:t>
      </w:r>
      <w:r w:rsidRPr="00C81530">
        <w:rPr>
          <w:rFonts w:ascii="Times New Roman" w:hAnsi="Times New Roman"/>
          <w:i/>
          <w:kern w:val="0"/>
          <w:sz w:val="22"/>
        </w:rPr>
        <w:t xml:space="preserve"> </w:t>
      </w:r>
      <w:r>
        <w:rPr>
          <w:rFonts w:ascii="Times New Roman" w:hAnsi="Times New Roman" w:hint="eastAsia"/>
          <w:i/>
          <w:kern w:val="0"/>
          <w:sz w:val="22"/>
        </w:rPr>
        <w:t xml:space="preserve">in the case of </w:t>
      </w:r>
      <w:r w:rsidRPr="00C81530">
        <w:rPr>
          <w:rFonts w:ascii="Times New Roman" w:hAnsi="Times New Roman"/>
          <w:i/>
          <w:kern w:val="0"/>
          <w:sz w:val="22"/>
        </w:rPr>
        <w:t>interlaced</w:t>
      </w:r>
      <w:r>
        <w:rPr>
          <w:rFonts w:ascii="Times New Roman" w:hAnsi="Times New Roman" w:hint="eastAsia"/>
          <w:i/>
          <w:kern w:val="0"/>
          <w:sz w:val="22"/>
        </w:rPr>
        <w:t xml:space="preserve"> RBs and UE multiplexing</w:t>
      </w:r>
      <w:r>
        <w:rPr>
          <w:rFonts w:ascii="Times New Roman" w:hAnsi="Times New Roman"/>
          <w:i/>
          <w:kern w:val="0"/>
          <w:sz w:val="22"/>
        </w:rPr>
        <w:t>.</w:t>
      </w:r>
    </w:p>
    <w:p w14:paraId="55338AD5" w14:textId="77777777" w:rsidR="00837442" w:rsidRDefault="00837442" w:rsidP="00837442">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3</w:t>
      </w:r>
      <w:r w:rsidRPr="00E17590">
        <w:rPr>
          <w:rFonts w:ascii="Times New Roman" w:hAnsi="Times New Roman"/>
          <w:i/>
          <w:kern w:val="0"/>
          <w:sz w:val="22"/>
        </w:rPr>
        <w:t xml:space="preserve">: Depending on LBT outcome on multiple LBT sub-bands/carriers, if LBT is successful on the multiple LBT sub-band/carriers, it </w:t>
      </w:r>
      <w:r>
        <w:rPr>
          <w:rFonts w:ascii="Times New Roman" w:hAnsi="Times New Roman"/>
          <w:i/>
          <w:kern w:val="0"/>
          <w:sz w:val="22"/>
        </w:rPr>
        <w:t xml:space="preserve">seems </w:t>
      </w:r>
      <w:r w:rsidRPr="00E17590">
        <w:rPr>
          <w:rFonts w:ascii="Times New Roman" w:hAnsi="Times New Roman"/>
          <w:i/>
          <w:kern w:val="0"/>
          <w:sz w:val="22"/>
        </w:rPr>
        <w:t>beneficial that the only one of multiple PRACH resources is allowed to transmit from the perspective of resource utilization and avoiding collision between different channels of different UEs</w:t>
      </w:r>
    </w:p>
    <w:p w14:paraId="0A956532" w14:textId="77777777" w:rsidR="00566226" w:rsidRPr="00837442" w:rsidRDefault="00566226" w:rsidP="00DE7804">
      <w:pPr>
        <w:widowControl/>
        <w:wordWrap/>
        <w:autoSpaceDE/>
        <w:autoSpaceDN/>
        <w:spacing w:after="120" w:line="276" w:lineRule="auto"/>
        <w:jc w:val="left"/>
        <w:rPr>
          <w:rFonts w:ascii="Times New Roman" w:hAnsi="Times New Roman"/>
          <w:b/>
          <w:kern w:val="0"/>
          <w:sz w:val="28"/>
          <w:szCs w:val="20"/>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245BACC8" w14:textId="77777777" w:rsidR="00837442" w:rsidRDefault="00837442" w:rsidP="00837442">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[1] 3GPP TR 38.889 v16.0.0, “</w:t>
      </w:r>
      <w:r w:rsidRPr="00645BB9">
        <w:rPr>
          <w:rFonts w:ascii="Times New Roman" w:hAnsi="Times New Roman"/>
          <w:kern w:val="0"/>
          <w:sz w:val="22"/>
        </w:rPr>
        <w:t>Study on NR-based access to unlicensed spectrum</w:t>
      </w:r>
      <w:r>
        <w:rPr>
          <w:rFonts w:ascii="Times New Roman" w:hAnsi="Times New Roman"/>
          <w:kern w:val="0"/>
          <w:sz w:val="22"/>
        </w:rPr>
        <w:t xml:space="preserve"> </w:t>
      </w:r>
      <w:r w:rsidRPr="00645BB9">
        <w:rPr>
          <w:rFonts w:ascii="Times New Roman" w:hAnsi="Times New Roman"/>
          <w:kern w:val="0"/>
          <w:sz w:val="22"/>
        </w:rPr>
        <w:t>(Release 16)</w:t>
      </w:r>
      <w:r>
        <w:rPr>
          <w:rFonts w:ascii="Times New Roman" w:hAnsi="Times New Roman"/>
          <w:kern w:val="0"/>
          <w:sz w:val="22"/>
        </w:rPr>
        <w:t>”</w:t>
      </w:r>
    </w:p>
    <w:p w14:paraId="6F153B43" w14:textId="61EFF9E5" w:rsidR="00DE7804" w:rsidRPr="00837442" w:rsidRDefault="00837442" w:rsidP="00837442">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[2] RP-182878, “</w:t>
      </w:r>
      <w:r w:rsidRPr="00550FB1">
        <w:rPr>
          <w:rFonts w:ascii="Times New Roman" w:hAnsi="Times New Roman"/>
          <w:kern w:val="0"/>
          <w:sz w:val="22"/>
        </w:rPr>
        <w:t>New WID on NR-based Access to Unlicensed Spectrum</w:t>
      </w:r>
      <w:r>
        <w:rPr>
          <w:rFonts w:ascii="Times New Roman" w:hAnsi="Times New Roman"/>
          <w:kern w:val="0"/>
          <w:sz w:val="22"/>
        </w:rPr>
        <w:t>”</w:t>
      </w:r>
      <w:r>
        <w:rPr>
          <w:rFonts w:ascii="Times New Roman" w:hAnsi="Times New Roman"/>
          <w:kern w:val="0"/>
          <w:sz w:val="22"/>
        </w:rPr>
        <w:tab/>
        <w:t>Qualcomm</w:t>
      </w:r>
      <w:bookmarkStart w:id="0" w:name="_GoBack"/>
      <w:bookmarkEnd w:id="0"/>
    </w:p>
    <w:sectPr w:rsidR="00DE7804" w:rsidRPr="00837442"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02B4D" w14:textId="77777777" w:rsidR="00A326F8" w:rsidRDefault="00A326F8" w:rsidP="00E9744E">
      <w:r>
        <w:separator/>
      </w:r>
    </w:p>
  </w:endnote>
  <w:endnote w:type="continuationSeparator" w:id="0">
    <w:p w14:paraId="1568BF92" w14:textId="77777777" w:rsidR="00A326F8" w:rsidRDefault="00A326F8" w:rsidP="00E9744E">
      <w:r>
        <w:continuationSeparator/>
      </w:r>
    </w:p>
  </w:endnote>
  <w:endnote w:type="continuationNotice" w:id="1">
    <w:p w14:paraId="3FCF1EC5" w14:textId="77777777" w:rsidR="00A326F8" w:rsidRDefault="00A32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126C6" w14:textId="77777777" w:rsidR="00A326F8" w:rsidRDefault="00A326F8" w:rsidP="00E9744E">
      <w:r>
        <w:separator/>
      </w:r>
    </w:p>
  </w:footnote>
  <w:footnote w:type="continuationSeparator" w:id="0">
    <w:p w14:paraId="23FA55D6" w14:textId="77777777" w:rsidR="00A326F8" w:rsidRDefault="00A326F8" w:rsidP="00E9744E">
      <w:r>
        <w:continuationSeparator/>
      </w:r>
    </w:p>
  </w:footnote>
  <w:footnote w:type="continuationNotice" w:id="1">
    <w:p w14:paraId="1AED23A1" w14:textId="77777777" w:rsidR="00A326F8" w:rsidRDefault="00A326F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317F6E"/>
    <w:multiLevelType w:val="hybridMultilevel"/>
    <w:tmpl w:val="FCD4E300"/>
    <w:lvl w:ilvl="0" w:tplc="286E7726">
      <w:numFmt w:val="bullet"/>
      <w:lvlText w:val="-"/>
      <w:lvlJc w:val="left"/>
      <w:pPr>
        <w:ind w:left="760" w:hanging="360"/>
      </w:pPr>
      <w:rPr>
        <w:rFonts w:ascii="Times" w:eastAsia="바탕" w:hAnsi="Times" w:cs="Time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4B31662"/>
    <w:multiLevelType w:val="hybridMultilevel"/>
    <w:tmpl w:val="9AFC521A"/>
    <w:lvl w:ilvl="0" w:tplc="1BD63AEA">
      <w:numFmt w:val="bullet"/>
      <w:lvlText w:val="-"/>
      <w:lvlJc w:val="left"/>
      <w:pPr>
        <w:ind w:left="470" w:hanging="360"/>
      </w:pPr>
      <w:rPr>
        <w:rFonts w:ascii="Times New Roman" w:eastAsia="맑은 고딕" w:hAnsi="Times New Roman" w:cs="Times New Roman" w:hint="default"/>
        <w:i/>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02386"/>
    <w:multiLevelType w:val="multilevel"/>
    <w:tmpl w:val="CB3EA20C"/>
    <w:lvl w:ilvl="0">
      <w:start w:val="1"/>
      <w:numFmt w:val="decimal"/>
      <w:pStyle w:val="1"/>
      <w:lvlText w:val="%1"/>
      <w:lvlJc w:val="left"/>
      <w:pPr>
        <w:tabs>
          <w:tab w:val="num" w:pos="432"/>
        </w:tabs>
        <w:ind w:left="432" w:hanging="432"/>
      </w:pPr>
      <w:rPr>
        <w:rFonts w:ascii="Times New Roman" w:hAnsi="Times New Roman" w:cs="Times New Roman" w:hint="default"/>
        <w:i w:val="0"/>
      </w:rPr>
    </w:lvl>
    <w:lvl w:ilvl="1">
      <w:start w:val="1"/>
      <w:numFmt w:val="decimal"/>
      <w:pStyle w:val="2"/>
      <w:lvlText w:val="%1.%2"/>
      <w:lvlJc w:val="left"/>
      <w:pPr>
        <w:tabs>
          <w:tab w:val="num" w:pos="576"/>
        </w:tabs>
        <w:ind w:left="576" w:hanging="576"/>
      </w:pPr>
      <w:rPr>
        <w:rFonts w:cs="Times New Roman" w:hint="default"/>
        <w:lang w:val="en-US"/>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8" w15:restartNumberingAfterBreak="0">
    <w:nsid w:val="58D22B12"/>
    <w:multiLevelType w:val="hybridMultilevel"/>
    <w:tmpl w:val="9EDE3366"/>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5D3C7FC6"/>
    <w:multiLevelType w:val="hybridMultilevel"/>
    <w:tmpl w:val="26DC2A6E"/>
    <w:lvl w:ilvl="0" w:tplc="04090009">
      <w:start w:val="1"/>
      <w:numFmt w:val="bullet"/>
      <w:lvlText w:val=""/>
      <w:lvlJc w:val="left"/>
      <w:pPr>
        <w:ind w:left="800" w:hanging="400"/>
      </w:pPr>
      <w:rPr>
        <w:rFonts w:ascii="Wingdings" w:hAnsi="Wingdings" w:hint="default"/>
      </w:rPr>
    </w:lvl>
    <w:lvl w:ilvl="1" w:tplc="040B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2540CC4"/>
    <w:multiLevelType w:val="hybridMultilevel"/>
    <w:tmpl w:val="E55EC9A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3435D01"/>
    <w:multiLevelType w:val="hybridMultilevel"/>
    <w:tmpl w:val="E826A316"/>
    <w:lvl w:ilvl="0" w:tplc="D2D60212">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5" w15:restartNumberingAfterBreak="0">
    <w:nsid w:val="64D33D05"/>
    <w:multiLevelType w:val="hybridMultilevel"/>
    <w:tmpl w:val="9D0C6096"/>
    <w:lvl w:ilvl="0" w:tplc="2A0EE99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EC118D8"/>
    <w:multiLevelType w:val="hybridMultilevel"/>
    <w:tmpl w:val="86C0F6B2"/>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num w:numId="1">
    <w:abstractNumId w:val="7"/>
  </w:num>
  <w:num w:numId="2">
    <w:abstractNumId w:val="10"/>
    <w:lvlOverride w:ilvl="0"/>
    <w:lvlOverride w:ilvl="1"/>
    <w:lvlOverride w:ilvl="2">
      <w:startOverride w:val="1"/>
    </w:lvlOverride>
    <w:lvlOverride w:ilvl="3"/>
    <w:lvlOverride w:ilvl="4"/>
    <w:lvlOverride w:ilvl="5"/>
    <w:lvlOverride w:ilvl="6"/>
    <w:lvlOverride w:ilvl="7"/>
    <w:lvlOverride w:ilvl="8"/>
  </w:num>
  <w:num w:numId="3">
    <w:abstractNumId w:val="6"/>
  </w:num>
  <w:num w:numId="4">
    <w:abstractNumId w:val="13"/>
  </w:num>
  <w:num w:numId="5">
    <w:abstractNumId w:val="5"/>
  </w:num>
  <w:num w:numId="6">
    <w:abstractNumId w:val="12"/>
  </w:num>
  <w:num w:numId="7">
    <w:abstractNumId w:val="2"/>
  </w:num>
  <w:num w:numId="8">
    <w:abstractNumId w:val="8"/>
  </w:num>
  <w:num w:numId="9">
    <w:abstractNumId w:val="11"/>
  </w:num>
  <w:num w:numId="10">
    <w:abstractNumId w:val="15"/>
  </w:num>
  <w:num w:numId="11">
    <w:abstractNumId w:val="14"/>
  </w:num>
  <w:num w:numId="12">
    <w:abstractNumId w:val="9"/>
  </w:num>
  <w:num w:numId="13">
    <w:abstractNumId w:val="16"/>
  </w:num>
  <w:num w:numId="14">
    <w:abstractNumId w:val="4"/>
  </w:num>
  <w:num w:numId="15">
    <w:abstractNumId w:val="17"/>
  </w:num>
  <w:num w:numId="16">
    <w:abstractNumId w:val="0"/>
  </w:num>
  <w:num w:numId="17">
    <w:abstractNumId w:val="3"/>
  </w:num>
  <w:num w:numId="1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A9D"/>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FC6"/>
    <w:rsid w:val="00042FE6"/>
    <w:rsid w:val="0004353C"/>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38B"/>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F80"/>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C7C8F"/>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48E"/>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D87"/>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7BE"/>
    <w:rsid w:val="0014186E"/>
    <w:rsid w:val="001418F5"/>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4B6"/>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DA6"/>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290"/>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14"/>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242"/>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13B"/>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647"/>
    <w:rsid w:val="00352DB5"/>
    <w:rsid w:val="0035310F"/>
    <w:rsid w:val="00353BF9"/>
    <w:rsid w:val="003540B2"/>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393C"/>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A"/>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131"/>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9A0"/>
    <w:rsid w:val="004219B4"/>
    <w:rsid w:val="004219EE"/>
    <w:rsid w:val="00421B77"/>
    <w:rsid w:val="00421E7B"/>
    <w:rsid w:val="004221CB"/>
    <w:rsid w:val="004225BB"/>
    <w:rsid w:val="004225EB"/>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358"/>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5D"/>
    <w:rsid w:val="00472292"/>
    <w:rsid w:val="004723FB"/>
    <w:rsid w:val="00472549"/>
    <w:rsid w:val="00472C37"/>
    <w:rsid w:val="00472CA0"/>
    <w:rsid w:val="00472D62"/>
    <w:rsid w:val="00472E58"/>
    <w:rsid w:val="00472ED5"/>
    <w:rsid w:val="00473122"/>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5E9"/>
    <w:rsid w:val="0049077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372"/>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82"/>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82"/>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6DF"/>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AF5"/>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31"/>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7DD"/>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4C8"/>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CC5"/>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39EA"/>
    <w:rsid w:val="00644139"/>
    <w:rsid w:val="006441E7"/>
    <w:rsid w:val="0064424C"/>
    <w:rsid w:val="00644427"/>
    <w:rsid w:val="006445B5"/>
    <w:rsid w:val="006446BD"/>
    <w:rsid w:val="006448B0"/>
    <w:rsid w:val="00645024"/>
    <w:rsid w:val="006457FD"/>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0C3"/>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C48"/>
    <w:rsid w:val="00670EB0"/>
    <w:rsid w:val="006712B8"/>
    <w:rsid w:val="0067140B"/>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0CE"/>
    <w:rsid w:val="006766BA"/>
    <w:rsid w:val="0067673C"/>
    <w:rsid w:val="0067697B"/>
    <w:rsid w:val="00676CB8"/>
    <w:rsid w:val="00676DF2"/>
    <w:rsid w:val="00676EA7"/>
    <w:rsid w:val="00677BEB"/>
    <w:rsid w:val="00677CBC"/>
    <w:rsid w:val="00677E47"/>
    <w:rsid w:val="00680303"/>
    <w:rsid w:val="006803E0"/>
    <w:rsid w:val="006805CB"/>
    <w:rsid w:val="0068079F"/>
    <w:rsid w:val="0068094D"/>
    <w:rsid w:val="006809BE"/>
    <w:rsid w:val="00680C0B"/>
    <w:rsid w:val="00680D58"/>
    <w:rsid w:val="00680D9D"/>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746"/>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442"/>
    <w:rsid w:val="00837993"/>
    <w:rsid w:val="00837BA0"/>
    <w:rsid w:val="00837E8F"/>
    <w:rsid w:val="008400B7"/>
    <w:rsid w:val="008405B4"/>
    <w:rsid w:val="008407F5"/>
    <w:rsid w:val="00840925"/>
    <w:rsid w:val="00840BD3"/>
    <w:rsid w:val="0084115E"/>
    <w:rsid w:val="0084128F"/>
    <w:rsid w:val="00841454"/>
    <w:rsid w:val="00841A73"/>
    <w:rsid w:val="00842454"/>
    <w:rsid w:val="00842624"/>
    <w:rsid w:val="00842745"/>
    <w:rsid w:val="00842874"/>
    <w:rsid w:val="0084353D"/>
    <w:rsid w:val="00843C39"/>
    <w:rsid w:val="0084439B"/>
    <w:rsid w:val="00844417"/>
    <w:rsid w:val="008447BB"/>
    <w:rsid w:val="00844EC2"/>
    <w:rsid w:val="008457CF"/>
    <w:rsid w:val="00845B7D"/>
    <w:rsid w:val="00845C10"/>
    <w:rsid w:val="00845D6F"/>
    <w:rsid w:val="00846264"/>
    <w:rsid w:val="00846C53"/>
    <w:rsid w:val="008472C0"/>
    <w:rsid w:val="008472E5"/>
    <w:rsid w:val="0084761A"/>
    <w:rsid w:val="008500F0"/>
    <w:rsid w:val="008508C8"/>
    <w:rsid w:val="00850AB8"/>
    <w:rsid w:val="00850B7C"/>
    <w:rsid w:val="0085143F"/>
    <w:rsid w:val="00851800"/>
    <w:rsid w:val="00851DF6"/>
    <w:rsid w:val="0085245B"/>
    <w:rsid w:val="00852622"/>
    <w:rsid w:val="00852898"/>
    <w:rsid w:val="00852C9A"/>
    <w:rsid w:val="00852FAD"/>
    <w:rsid w:val="0085318F"/>
    <w:rsid w:val="008534FD"/>
    <w:rsid w:val="00853B1D"/>
    <w:rsid w:val="008543F2"/>
    <w:rsid w:val="00854EAF"/>
    <w:rsid w:val="00854F65"/>
    <w:rsid w:val="00855178"/>
    <w:rsid w:val="00855623"/>
    <w:rsid w:val="00855993"/>
    <w:rsid w:val="00855CD0"/>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0D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9BE"/>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43"/>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2AEF"/>
    <w:rsid w:val="008E3161"/>
    <w:rsid w:val="008E359F"/>
    <w:rsid w:val="008E37AB"/>
    <w:rsid w:val="008E3850"/>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03"/>
    <w:rsid w:val="00905179"/>
    <w:rsid w:val="00905A73"/>
    <w:rsid w:val="00905BDC"/>
    <w:rsid w:val="00905E84"/>
    <w:rsid w:val="009064BF"/>
    <w:rsid w:val="0090689A"/>
    <w:rsid w:val="00906A95"/>
    <w:rsid w:val="00907327"/>
    <w:rsid w:val="0090754A"/>
    <w:rsid w:val="0090754B"/>
    <w:rsid w:val="009078C6"/>
    <w:rsid w:val="00907D67"/>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544"/>
    <w:rsid w:val="00933643"/>
    <w:rsid w:val="00933CA0"/>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416"/>
    <w:rsid w:val="009877F3"/>
    <w:rsid w:val="00987EB4"/>
    <w:rsid w:val="00987F4D"/>
    <w:rsid w:val="00987F6D"/>
    <w:rsid w:val="00990187"/>
    <w:rsid w:val="00990CDA"/>
    <w:rsid w:val="00991121"/>
    <w:rsid w:val="00991395"/>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1B9"/>
    <w:rsid w:val="009A368D"/>
    <w:rsid w:val="009A3785"/>
    <w:rsid w:val="009A3884"/>
    <w:rsid w:val="009A398E"/>
    <w:rsid w:val="009A3A15"/>
    <w:rsid w:val="009A3AFC"/>
    <w:rsid w:val="009A3DD9"/>
    <w:rsid w:val="009A407F"/>
    <w:rsid w:val="009A466D"/>
    <w:rsid w:val="009A4861"/>
    <w:rsid w:val="009A4911"/>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26B5"/>
    <w:rsid w:val="009D353E"/>
    <w:rsid w:val="009D36E1"/>
    <w:rsid w:val="009D40CE"/>
    <w:rsid w:val="009D414F"/>
    <w:rsid w:val="009D4987"/>
    <w:rsid w:val="009D4A34"/>
    <w:rsid w:val="009D4B0C"/>
    <w:rsid w:val="009D4B67"/>
    <w:rsid w:val="009D4DA3"/>
    <w:rsid w:val="009D51BA"/>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BD8"/>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6F8"/>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6D8E"/>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A67"/>
    <w:rsid w:val="00A63C12"/>
    <w:rsid w:val="00A63C61"/>
    <w:rsid w:val="00A6415A"/>
    <w:rsid w:val="00A647E7"/>
    <w:rsid w:val="00A64A87"/>
    <w:rsid w:val="00A64E46"/>
    <w:rsid w:val="00A653FF"/>
    <w:rsid w:val="00A657B4"/>
    <w:rsid w:val="00A65931"/>
    <w:rsid w:val="00A65BE9"/>
    <w:rsid w:val="00A661F7"/>
    <w:rsid w:val="00A6621B"/>
    <w:rsid w:val="00A66F07"/>
    <w:rsid w:val="00A66F31"/>
    <w:rsid w:val="00A6719E"/>
    <w:rsid w:val="00A6746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37"/>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43C"/>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18C"/>
    <w:rsid w:val="00AC01DA"/>
    <w:rsid w:val="00AC037B"/>
    <w:rsid w:val="00AC06D0"/>
    <w:rsid w:val="00AC12E4"/>
    <w:rsid w:val="00AC282E"/>
    <w:rsid w:val="00AC28A5"/>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B8D"/>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5A6"/>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68D"/>
    <w:rsid w:val="00B0392A"/>
    <w:rsid w:val="00B03967"/>
    <w:rsid w:val="00B03C26"/>
    <w:rsid w:val="00B03DE9"/>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6E5"/>
    <w:rsid w:val="00B6491E"/>
    <w:rsid w:val="00B64992"/>
    <w:rsid w:val="00B64D33"/>
    <w:rsid w:val="00B65A0F"/>
    <w:rsid w:val="00B65B5A"/>
    <w:rsid w:val="00B65D8F"/>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03"/>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E93"/>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CEA"/>
    <w:rsid w:val="00BF050A"/>
    <w:rsid w:val="00BF0B9D"/>
    <w:rsid w:val="00BF0BBF"/>
    <w:rsid w:val="00BF0ED5"/>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899"/>
    <w:rsid w:val="00C51BD4"/>
    <w:rsid w:val="00C51CFA"/>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CE7"/>
    <w:rsid w:val="00C57CFD"/>
    <w:rsid w:val="00C61189"/>
    <w:rsid w:val="00C61629"/>
    <w:rsid w:val="00C61F49"/>
    <w:rsid w:val="00C62044"/>
    <w:rsid w:val="00C62433"/>
    <w:rsid w:val="00C625F6"/>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8A1"/>
    <w:rsid w:val="00C76078"/>
    <w:rsid w:val="00C76519"/>
    <w:rsid w:val="00C76568"/>
    <w:rsid w:val="00C76619"/>
    <w:rsid w:val="00C76C21"/>
    <w:rsid w:val="00C77376"/>
    <w:rsid w:val="00C773BE"/>
    <w:rsid w:val="00C77FEA"/>
    <w:rsid w:val="00C80431"/>
    <w:rsid w:val="00C8074A"/>
    <w:rsid w:val="00C80C1F"/>
    <w:rsid w:val="00C814FF"/>
    <w:rsid w:val="00C81530"/>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997"/>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6D"/>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07B"/>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87"/>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5C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530"/>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348"/>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2EF"/>
    <w:rsid w:val="00DD47B3"/>
    <w:rsid w:val="00DD4DFE"/>
    <w:rsid w:val="00DD56EF"/>
    <w:rsid w:val="00DD5A25"/>
    <w:rsid w:val="00DD5AD6"/>
    <w:rsid w:val="00DD5D1D"/>
    <w:rsid w:val="00DD6E78"/>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590"/>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67FE8"/>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A4D"/>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2247"/>
    <w:rsid w:val="00EA2E8E"/>
    <w:rsid w:val="00EA31E5"/>
    <w:rsid w:val="00EA3588"/>
    <w:rsid w:val="00EA3753"/>
    <w:rsid w:val="00EA38E2"/>
    <w:rsid w:val="00EA3A85"/>
    <w:rsid w:val="00EA3D91"/>
    <w:rsid w:val="00EA43F5"/>
    <w:rsid w:val="00EA4541"/>
    <w:rsid w:val="00EA469D"/>
    <w:rsid w:val="00EA4C87"/>
    <w:rsid w:val="00EA4CA2"/>
    <w:rsid w:val="00EA52F4"/>
    <w:rsid w:val="00EA5493"/>
    <w:rsid w:val="00EA56D3"/>
    <w:rsid w:val="00EA5E76"/>
    <w:rsid w:val="00EA5ECD"/>
    <w:rsid w:val="00EA6160"/>
    <w:rsid w:val="00EA6250"/>
    <w:rsid w:val="00EA6641"/>
    <w:rsid w:val="00EA6842"/>
    <w:rsid w:val="00EA697D"/>
    <w:rsid w:val="00EA72FE"/>
    <w:rsid w:val="00EA7414"/>
    <w:rsid w:val="00EA781B"/>
    <w:rsid w:val="00EA797E"/>
    <w:rsid w:val="00EA7CC8"/>
    <w:rsid w:val="00EB0193"/>
    <w:rsid w:val="00EB0558"/>
    <w:rsid w:val="00EB0655"/>
    <w:rsid w:val="00EB1318"/>
    <w:rsid w:val="00EB1781"/>
    <w:rsid w:val="00EB1E41"/>
    <w:rsid w:val="00EB22A8"/>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2334"/>
    <w:rsid w:val="00EE25A2"/>
    <w:rsid w:val="00EE25CE"/>
    <w:rsid w:val="00EE2AB1"/>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4E4B"/>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2789C"/>
    <w:rsid w:val="00F30601"/>
    <w:rsid w:val="00F30833"/>
    <w:rsid w:val="00F30F3A"/>
    <w:rsid w:val="00F3116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79C"/>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A27"/>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4EBC"/>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3A67"/>
    <w:rsid w:val="00F940F7"/>
    <w:rsid w:val="00F9422F"/>
    <w:rsid w:val="00F94321"/>
    <w:rsid w:val="00F948D3"/>
    <w:rsid w:val="00F9507F"/>
    <w:rsid w:val="00F952AE"/>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9D4"/>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7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9170F894-E394-4753-95A0-FD13D9DA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0605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4397238">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458322">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474FC-3923-4275-A4D2-00A3B896E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1353</Words>
  <Characters>7714</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Minseok Noh</dc:creator>
  <cp:lastModifiedBy>Noh Minseok</cp:lastModifiedBy>
  <cp:revision>2</cp:revision>
  <cp:lastPrinted>2016-05-13T07:49:00Z</cp:lastPrinted>
  <dcterms:created xsi:type="dcterms:W3CDTF">2019-01-12T03:56:00Z</dcterms:created>
  <dcterms:modified xsi:type="dcterms:W3CDTF">2019-01-12T03:56:00Z</dcterms:modified>
</cp:coreProperties>
</file>